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70F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4270F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766D" w:rsidP="000C766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05</w:t>
            </w:r>
            <w:r w:rsidR="004270F1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="004270F1">
              <w:rPr>
                <w:rFonts w:eastAsia="Times New Roman"/>
                <w:color w:val="000000"/>
              </w:rPr>
              <w:t>.2014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</w:pPr>
    </w:p>
    <w:p w:rsidR="00000000" w:rsidRDefault="004270F1">
      <w:pPr>
        <w:pStyle w:val="3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ічна інформація емітента цінних паперів</w:t>
      </w:r>
      <w:r>
        <w:rPr>
          <w:rFonts w:eastAsia="Times New Roman"/>
          <w:color w:val="000000"/>
        </w:rPr>
        <w:br/>
        <w:t xml:space="preserve">за 2013 рік </w:t>
      </w:r>
    </w:p>
    <w:p w:rsidR="00000000" w:rsidRDefault="004270F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дповiдальнiстю "НОВОТЕХ-IНВЕСТ"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Харківська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Дзержинський, 61058, м. Харкiв, вул. Данилевського, б. 28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(057)7518955 (057)7518955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sergey@mall.com.ua </w:t>
            </w:r>
          </w:p>
        </w:tc>
      </w:tr>
    </w:tbl>
    <w:p w:rsidR="00000000" w:rsidRDefault="004270F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Дані про дату та місце оприлюднення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ічної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  <w:gridCol w:w="122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розміщена у загальнодоступній інформаційній базі даних Комісії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5975FF">
              <w:rPr>
                <w:rFonts w:eastAsia="Times New Roman"/>
                <w:color w:val="000000"/>
                <w:lang w:val="en-US"/>
              </w:rPr>
              <w:t>5</w:t>
            </w:r>
            <w:r w:rsidR="005975FF">
              <w:rPr>
                <w:rFonts w:eastAsia="Times New Roman"/>
                <w:color w:val="000000"/>
              </w:rPr>
              <w:t>.0</w:t>
            </w:r>
            <w:r w:rsidR="005975FF"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.2014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270F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3"/>
        <w:gridCol w:w="5478"/>
        <w:gridCol w:w="192"/>
        <w:gridCol w:w="66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опублікована 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Бюлетень "Ц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ннi папери України"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270F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3221"/>
        <w:gridCol w:w="1805"/>
        <w:gridCol w:w="62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розміщена на власній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http://n-invest.emitents.net.ua/ua/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270F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Змі</w:t>
      </w:r>
      <w:proofErr w:type="gramStart"/>
      <w:r>
        <w:rPr>
          <w:rFonts w:eastAsia="Times New Roman"/>
          <w:color w:val="000000"/>
        </w:rPr>
        <w:t>ст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7228"/>
        <w:gridCol w:w="1033"/>
      </w:tblGrid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1. Основні відомості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емітента: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2. інформація про одержані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іцензії (дозволи) на окремі види діяльності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3. Відомості щодо участі емітента в створенні юридичних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 Інформація про рейтингове агентство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6. Інформація про засновників та/або учасників емітента та кількість і вартість акцій (розміру часток, паїв)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7. Інформація про посадових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1) інформація щодо освіти та стажу роботи посадових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2) інформація про володіння посадовими особами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емітента акціями ем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8. Інформація про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, що володіють 10 відсотками та більше акцій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9. Інформація про загальні збори акціонері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10. Інформація про дивіденди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11. Інформація про юридичних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, послугами яких користується емітент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12. Відомості про цінні папери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1) інформація про випуски акцій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2) інформація про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ігації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4) інформація про похідні цінні папери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5) інформація про викуп власних акцій протягом звітного періоду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13. Опис бізнесу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1) інформація про основні засоби емітента (за залишковою вартістю)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2) інформація щодо вартості чистих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3) інформація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зобов'язання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4) інформація про обсяги виробництва та реалізації основних видів продукції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5) інформація про собівартість реалізованої продукції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15. Інформація про забезпечення випуску боргових цінних папері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16. Відомості щодо особливої інформації та інформації про іпотечні цінні папери, що виникала протягом звітного періоду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17. Інформація про стан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корпоративного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управління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18. Інформація про випуски іпотечних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ігацій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19. Інформація про склад, структуру і 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іпотечного покриття: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1) інформація про 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2) інформація щодо спі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ідношення розміру іпотечного покриття з розміром (сумою) зобов'язань за іпотечними облігаціями з цим іпотечним покриттям на кожну дату після змін іпотечних активів у складі іпотечного покриття, які відбулися протягом звітного період</w:t>
            </w:r>
            <w:r>
              <w:rPr>
                <w:rFonts w:eastAsia="Times New Roman"/>
                <w:b/>
                <w:bCs/>
                <w:color w:val="000000"/>
              </w:rPr>
              <w:t>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3) інформація про заміни іпотечних активів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4) відомості про структуру іпотечного покриття іпотечних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ігацій за видами іпотечних активів та інши</w:t>
            </w:r>
            <w:r>
              <w:rPr>
                <w:rFonts w:eastAsia="Times New Roman"/>
                <w:b/>
                <w:bCs/>
                <w:color w:val="000000"/>
              </w:rPr>
              <w:t>х активів на кінець звітного періоду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5) відомості щодо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ідстав виникнення у емітента іпотечних облігацій прав на іпотечні активи, які складають іпотечне покриття за станом на кінець звітного року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20. Інформація про наявність прострочених боржником строків сплати чергових платежів за кредитними договорами (договорами позики), права вимоги за якими забезпечено іпотеками, які включено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складу іпотечного покриття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21. Інформація про випуски іпот</w:t>
            </w:r>
            <w:r>
              <w:rPr>
                <w:rFonts w:eastAsia="Times New Roman"/>
                <w:b/>
                <w:bCs/>
                <w:color w:val="000000"/>
              </w:rPr>
              <w:t>ечних сертифікаті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22. Інформація щодо реєстру іпотечних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23. Основні відомості про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24. Інформація про випуски сертифікатів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25. Інформація про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, що володіють сертифікатами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26. Розрахунок вартості чистих активів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27. Правила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28. Відомості про аудиторський висновок (звіт)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29. Текст аудиторського висновку (звіту)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30.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ічна фінансова звітність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31.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ічна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32. Звіт про стан об'єкта нерухомості (у разі емісії цільових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ігацій підприємств, виконання зобов'язань за якими здійснюється шл</w:t>
            </w:r>
            <w:r>
              <w:rPr>
                <w:rFonts w:eastAsia="Times New Roman"/>
                <w:b/>
                <w:bCs/>
                <w:color w:val="000000"/>
              </w:rPr>
              <w:t>яхом передачі об'єкта (частини об'єкта) житлового будівництва)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33. Примітки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Пiдприємство не має лiцензiй (дозволiв) на окремi види дiяльностi;</w:t>
            </w:r>
            <w:r>
              <w:rPr>
                <w:rFonts w:eastAsia="Times New Roman"/>
                <w:color w:val="000000"/>
              </w:rPr>
              <w:br/>
              <w:t>Емiтент не приймав участi у створеннi юридичних осiб;</w:t>
            </w:r>
            <w:r>
              <w:rPr>
                <w:rFonts w:eastAsia="Times New Roman"/>
                <w:color w:val="000000"/>
              </w:rPr>
              <w:br/>
              <w:t>Посада корпоративного секретаря вiдсутня;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Дивiденди за 2013 рiк не нараховувались та не розподiлялись;</w:t>
            </w:r>
            <w:r>
              <w:rPr>
                <w:rFonts w:eastAsia="Times New Roman"/>
                <w:color w:val="000000"/>
              </w:rPr>
              <w:br/>
              <w:t>Загальнi сбори участникiв Товариства не проводились;</w:t>
            </w:r>
            <w:r>
              <w:rPr>
                <w:rFonts w:eastAsia="Times New Roman"/>
                <w:color w:val="000000"/>
              </w:rPr>
              <w:br/>
              <w:t>акцiї емiтентом не випускалися;</w:t>
            </w:r>
            <w:r>
              <w:rPr>
                <w:rFonts w:eastAsia="Times New Roman"/>
                <w:color w:val="000000"/>
              </w:rPr>
              <w:br/>
              <w:t xml:space="preserve">iншi цiннi папери емiтентом не випускалися; </w:t>
            </w:r>
            <w:r>
              <w:rPr>
                <w:rFonts w:eastAsia="Times New Roman"/>
                <w:color w:val="000000"/>
              </w:rPr>
              <w:br/>
              <w:t>похiднi цiннi папери емiтентом не випускалися;</w:t>
            </w:r>
            <w:proofErr w:type="gramEnd"/>
            <w:r>
              <w:rPr>
                <w:rFonts w:eastAsia="Times New Roman"/>
                <w:color w:val="000000"/>
              </w:rPr>
              <w:br/>
              <w:t>сертиф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кати цинних</w:t>
            </w:r>
            <w:r>
              <w:rPr>
                <w:rFonts w:eastAsia="Times New Roman"/>
                <w:color w:val="000000"/>
              </w:rPr>
              <w:t xml:space="preserve"> паперiв не видавалися;</w:t>
            </w:r>
            <w:r>
              <w:rPr>
                <w:rFonts w:eastAsia="Times New Roman"/>
                <w:color w:val="000000"/>
              </w:rPr>
              <w:br/>
              <w:t>Фактично емiтент не займається видами дiяльностi, що класифiкуються як переробка, добувна промисловiсть або виробрицтвом та розподiленням електроенергiї, газу та води, у зв'язку з чим емiтент i не вказує собiвартiсть реалiзованої пр</w:t>
            </w:r>
            <w:r>
              <w:rPr>
                <w:rFonts w:eastAsia="Times New Roman"/>
                <w:color w:val="000000"/>
              </w:rPr>
              <w:t>одукцi;</w:t>
            </w:r>
            <w:r>
              <w:rPr>
                <w:rFonts w:eastAsia="Times New Roman"/>
                <w:color w:val="000000"/>
              </w:rPr>
              <w:br/>
              <w:t>Особливої iнформацiї не виникало;</w:t>
            </w:r>
            <w:r>
              <w:rPr>
                <w:rFonts w:eastAsia="Times New Roman"/>
                <w:color w:val="000000"/>
              </w:rPr>
              <w:br/>
              <w:t xml:space="preserve">Емiтент не приймав участi у створеннi юридичних осiб; 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цiнними паперами емiтента операцiй з ковертацiї не проводилось;</w:t>
            </w:r>
            <w:r>
              <w:rPr>
                <w:rFonts w:eastAsia="Times New Roman"/>
                <w:color w:val="000000"/>
              </w:rPr>
              <w:br/>
              <w:t>В звiтному перiодi змiни управителя не видбувалося; Керуючого iпотекою не має; Iпотечнi актив</w:t>
            </w:r>
            <w:r>
              <w:rPr>
                <w:rFonts w:eastAsia="Times New Roman"/>
                <w:color w:val="000000"/>
              </w:rPr>
              <w:t>и емiтента не трансформувалися; Змiн в рєестрi забезпечення iпотечних сертифiкатiв не вiдбувалося; Iрформацяї про iпотечне покриття вiдсутня; Замiни фiнансової установи, яка здiйснює обслуговування iпотечних активiв не вiдбувалося; Аудит на предмет виявлен</w:t>
            </w:r>
            <w:r>
              <w:rPr>
                <w:rFonts w:eastAsia="Times New Roman"/>
                <w:color w:val="000000"/>
              </w:rPr>
              <w:t>ня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дповiдностi стану iпотечного поктиття та вимогам Закону Уркаїни "Про iпотечнi облiгацiї" не проводився.</w:t>
            </w:r>
            <w:r>
              <w:rPr>
                <w:rFonts w:eastAsia="Times New Roman"/>
                <w:color w:val="000000"/>
              </w:rPr>
              <w:br/>
              <w:t>Вiдповiдно до мiжнародних стандартiв бухгалтерського облiку промiжна фiнансова звiтнiсть не складається;</w:t>
            </w:r>
            <w:r>
              <w:rPr>
                <w:rFonts w:eastAsia="Times New Roman"/>
                <w:color w:val="000000"/>
              </w:rPr>
              <w:br/>
              <w:t>Звiт про стан</w:t>
            </w:r>
            <w:proofErr w:type="gramStart"/>
            <w:r>
              <w:rPr>
                <w:rFonts w:eastAsia="Times New Roman"/>
                <w:color w:val="000000"/>
              </w:rPr>
              <w:t xml:space="preserve"> О</w:t>
            </w:r>
            <w:proofErr w:type="gramEnd"/>
            <w:r>
              <w:rPr>
                <w:rFonts w:eastAsia="Times New Roman"/>
                <w:color w:val="000000"/>
              </w:rPr>
              <w:t>б'екту нерухомостi не склад</w:t>
            </w:r>
            <w:r>
              <w:rPr>
                <w:rFonts w:eastAsia="Times New Roman"/>
                <w:color w:val="000000"/>
              </w:rPr>
              <w:t>ався, тому що цiльовi облiгацiї не випускалися.</w:t>
            </w:r>
          </w:p>
        </w:tc>
      </w:tr>
    </w:tbl>
    <w:p w:rsidR="00000000" w:rsidRDefault="004270F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 xml:space="preserve">III. Основні відомості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дповiдальнiстю "НОВОТЕХ-IНВЕСТ"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Серія і номер </w:t>
            </w:r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 про державну реєстрацію юридичної особи (за наявності)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А00 № 176965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27.01.2005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Харківська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Відсоток акцій у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капіталі, що належить державі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Відсоток акцій (часток, паїв) статутного капіталу, що передано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статутного капіталу державного (національного) акціонерного товариства та/або холдингової компанії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 (осіб)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41.10 Орган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зацiя будiвництва будiвель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71.11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 у сферi архiтектури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46.19 Дiяльнiсть посередникiв у торгiвлi товарами </w:t>
            </w:r>
            <w:proofErr w:type="gramStart"/>
            <w:r>
              <w:rPr>
                <w:rFonts w:eastAsia="Times New Roman"/>
                <w:color w:val="000000"/>
              </w:rPr>
              <w:t>широкого</w:t>
            </w:r>
            <w:proofErr w:type="gramEnd"/>
            <w:r>
              <w:rPr>
                <w:rFonts w:eastAsia="Times New Roman"/>
                <w:color w:val="000000"/>
              </w:rPr>
              <w:t xml:space="preserve"> асортименту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Органи управління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Вищий орган Товариства - Загальн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учасникiв Товариства; Виконавчий орган Товариства - Директор; Контролюючий орган Товариства - Ревiзiйна</w:t>
            </w:r>
            <w:r>
              <w:rPr>
                <w:rFonts w:eastAsia="Times New Roman"/>
                <w:color w:val="000000"/>
              </w:rPr>
              <w:t xml:space="preserve"> комiсiя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найменування банку (фі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ії, відділення банку), який обслуговує емітента за поточним рахунком у національній валюті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ХФ АБ "Експресс-банк"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МФО банку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350716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поточний рахунок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260020562481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найменування банку (фі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ії, відділення банку), який обслуговує емітента за поточним рахунком у іноземній валюті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МФО банку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поточний рахунок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</w:tbl>
    <w:p w:rsidR="00000000" w:rsidRDefault="004270F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Інформація про рейтингове агентство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2558"/>
        <w:gridCol w:w="3021"/>
        <w:gridCol w:w="2448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рейтингового агентства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Ознака рейтингового агентства (уповноважене, міжнародне)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визначення або поновлення рейтингової оцінки емітента або цінних папері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емітента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івень кредитного рейтингу емітента або цінних паперів емітента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дповiдальнiстю Рюрiк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уповноважене рейтингове агентство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uaBBB- з прогнозом "стаб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льний"</w:t>
            </w:r>
          </w:p>
        </w:tc>
      </w:tr>
    </w:tbl>
    <w:p w:rsidR="00000000" w:rsidRDefault="004270F1">
      <w:pPr>
        <w:pStyle w:val="3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IV. Інформація про засновників та/або учасників емітента та кількість і вартість акцій (розміру часток, паїв)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305"/>
        <w:gridCol w:w="1946"/>
        <w:gridCol w:w="3381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юридичної особи засновника та/або учасника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 засновника та/або учасника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акцій (часток, паїв), які належать засновнику та/або учаснику (від загальної кількості)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ім"я, по батькові фізич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ної особи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Серія, номер, дата видачі та найменування органу, який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паспорт*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акцій (часток, паїв), які належать засновнику та/або учаснику (від загальної кількості)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тнєв Iгор Вiкторович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МК 319115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12.11.1996 Ком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нтернiвський РВ ХМУ УМВДУ в Харкiвськiй областi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Мкртчян Нелла Семен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МК 320230 18.11.1996 Лен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нський РВ ХМУ УМВСУ в Харкiвськiй областi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Славтич Олександр Володимирович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МК 072372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23.04.1996 ЦВМ Дзержинського РВ ХМУ УМВДУ в Харк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вськiй областi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Ткачов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гор Вiталiйович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МК 271566 20.11.1996 Московський МВ ХМУ УМВСУ в Харк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вськiй областi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Чупилко Олександр Васильович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МК 314539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Орджонн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кiдзевський РВ ХМУ УМВСУ в Харкiвськiй областi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00000" w:rsidRDefault="004270F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V. Інформація про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p w:rsidR="00000000" w:rsidRDefault="004270F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6.1. Інформація щодо освіти та стажу роботи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МК 511396 </w:t>
            </w:r>
            <w:r>
              <w:rPr>
                <w:rFonts w:eastAsia="Times New Roman"/>
                <w:color w:val="000000"/>
              </w:rPr>
              <w:t>Лен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нський РВ ХМУ УМВС Украйни в Харкiвськiй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керівної роботи (років)**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1995 р. є Директором Асоцiацiї "Спiлка пiдприємств будiвельного комплексу Харкiвської областi", м. Харкiв Дзержинський р-н, вул. Сумська, буд. 39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обрання та термін, на який обрано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14.04.1995 безстроково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Керiвництво </w:t>
            </w:r>
            <w:proofErr w:type="gramStart"/>
            <w:r>
              <w:rPr>
                <w:rFonts w:eastAsia="Times New Roman"/>
                <w:color w:val="000000"/>
              </w:rPr>
              <w:t>поточною</w:t>
            </w:r>
            <w:proofErr w:type="gramEnd"/>
            <w:r>
              <w:rPr>
                <w:rFonts w:eastAsia="Times New Roman"/>
                <w:color w:val="000000"/>
              </w:rPr>
              <w:t xml:space="preserve"> д</w:t>
            </w:r>
            <w:r>
              <w:rPr>
                <w:rFonts w:eastAsia="Times New Roman"/>
                <w:color w:val="000000"/>
              </w:rPr>
              <w:t>iяльнiстю Товариства здiйснює Директор, який є виконавчим органом Товариства.</w:t>
            </w:r>
            <w:r>
              <w:rPr>
                <w:rFonts w:eastAsia="Times New Roman"/>
                <w:color w:val="000000"/>
              </w:rPr>
              <w:br/>
              <w:t>Директор:</w:t>
            </w:r>
            <w:r>
              <w:rPr>
                <w:rFonts w:eastAsia="Times New Roman"/>
                <w:color w:val="000000"/>
              </w:rPr>
              <w:br/>
              <w:t xml:space="preserve">- здiйснює керiвництво </w:t>
            </w:r>
            <w:proofErr w:type="gramStart"/>
            <w:r>
              <w:rPr>
                <w:rFonts w:eastAsia="Times New Roman"/>
                <w:color w:val="000000"/>
              </w:rPr>
              <w:t>поточною</w:t>
            </w:r>
            <w:proofErr w:type="gramEnd"/>
            <w:r>
              <w:rPr>
                <w:rFonts w:eastAsia="Times New Roman"/>
                <w:color w:val="000000"/>
              </w:rPr>
              <w:t xml:space="preserve"> дiяльнiстю;</w:t>
            </w:r>
            <w:r>
              <w:rPr>
                <w:rFonts w:eastAsia="Times New Roman"/>
                <w:color w:val="000000"/>
              </w:rPr>
              <w:br/>
              <w:t>- без довiреностi дiє вiд iменi Товариства, в тому числi укладає договори та iншi угоди колективний договiр, пiдписує зовнiш</w:t>
            </w:r>
            <w:r>
              <w:rPr>
                <w:rFonts w:eastAsia="Times New Roman"/>
                <w:color w:val="000000"/>
              </w:rPr>
              <w:t xml:space="preserve">ньоекономiчнi договори, договори про </w:t>
            </w:r>
            <w:proofErr w:type="gramStart"/>
            <w:r>
              <w:rPr>
                <w:rFonts w:eastAsia="Times New Roman"/>
                <w:color w:val="000000"/>
              </w:rPr>
              <w:t>вступ</w:t>
            </w:r>
            <w:proofErr w:type="gramEnd"/>
            <w:r>
              <w:rPr>
                <w:rFonts w:eastAsia="Times New Roman"/>
                <w:color w:val="000000"/>
              </w:rPr>
              <w:t xml:space="preserve"> Товариства до асоцiацiй, корпорацiй, консорцiумiв, концернiв та iнших об’єднань, фонди, а також засновницькi документи iнших юридичних осiб, якi заснованi Товариством, або в дiяльностi яких Товариство приймає учас</w:t>
            </w:r>
            <w:r>
              <w:rPr>
                <w:rFonts w:eastAsia="Times New Roman"/>
                <w:color w:val="000000"/>
              </w:rPr>
              <w:t xml:space="preserve">ть як учасник, а також положення (статути) про фiлiї, представництва та </w:t>
            </w:r>
            <w:proofErr w:type="gramStart"/>
            <w:r>
              <w:rPr>
                <w:rFonts w:eastAsia="Times New Roman"/>
                <w:color w:val="000000"/>
              </w:rPr>
              <w:t>iншi вiдокремленi пiдроздiли Товариства;</w:t>
            </w:r>
            <w:r>
              <w:rPr>
                <w:rFonts w:eastAsia="Times New Roman"/>
                <w:color w:val="000000"/>
              </w:rPr>
              <w:br/>
              <w:t>- представляє Товариство у вiдносинах з будь-якими українськими та iноземними юридичними та фiзичними особами;</w:t>
            </w:r>
            <w:r>
              <w:rPr>
                <w:rFonts w:eastAsia="Times New Roman"/>
                <w:color w:val="000000"/>
              </w:rPr>
              <w:br/>
              <w:t>- вiдкриває та закриває розрахун</w:t>
            </w:r>
            <w:r>
              <w:rPr>
                <w:rFonts w:eastAsia="Times New Roman"/>
                <w:color w:val="000000"/>
              </w:rPr>
              <w:t>ковi (поточнi), валютний та iншi рахунки Товариства в установах банкiв, пiдписує розрахунково-платiжнi документи щодо здiйснення банкiвських операцiй за рахунком;</w:t>
            </w:r>
            <w:r>
              <w:rPr>
                <w:rFonts w:eastAsia="Times New Roman"/>
                <w:color w:val="000000"/>
              </w:rPr>
              <w:br/>
              <w:t>- затверджує правила процедури та iншi внутрiшнi документи Товариства, визначає органiзацiйну</w:t>
            </w:r>
            <w:r>
              <w:rPr>
                <w:rFonts w:eastAsia="Times New Roman"/>
                <w:color w:val="000000"/>
              </w:rPr>
              <w:t xml:space="preserve"> структуру Товариства;</w:t>
            </w:r>
            <w:proofErr w:type="gramEnd"/>
            <w:r>
              <w:rPr>
                <w:rFonts w:eastAsia="Times New Roman"/>
                <w:color w:val="000000"/>
              </w:rPr>
              <w:br/>
              <w:t xml:space="preserve">- </w:t>
            </w:r>
            <w:proofErr w:type="gramStart"/>
            <w:r>
              <w:rPr>
                <w:rFonts w:eastAsia="Times New Roman"/>
                <w:color w:val="000000"/>
              </w:rPr>
              <w:t>видає накази, iнструкцiї та iншi акти з питань, що входять до його компетенцiї;</w:t>
            </w:r>
            <w:r>
              <w:rPr>
                <w:rFonts w:eastAsia="Times New Roman"/>
                <w:color w:val="000000"/>
              </w:rPr>
              <w:br/>
              <w:t>- надає Зборам Учасникiв рiчний звiт про дiяльнiсть Товариства та проекти планiв дiяльностi Товариства;</w:t>
            </w:r>
            <w:r>
              <w:rPr>
                <w:rFonts w:eastAsia="Times New Roman"/>
                <w:color w:val="000000"/>
              </w:rPr>
              <w:br/>
              <w:t>- приймає та звiльняє працiвникiв Товариства, п</w:t>
            </w:r>
            <w:r>
              <w:rPr>
                <w:rFonts w:eastAsia="Times New Roman"/>
                <w:color w:val="000000"/>
              </w:rPr>
              <w:t>iдписує з ними контракти, заохочує їх i накладає дисциплiнарнi стягнення;</w:t>
            </w:r>
            <w:r>
              <w:rPr>
                <w:rFonts w:eastAsia="Times New Roman"/>
                <w:color w:val="000000"/>
              </w:rPr>
              <w:br/>
              <w:t>- виконує iншi функцiї, необхiднi для забезпечення органiзацiї роботи та дiяльностi Товариства.</w:t>
            </w:r>
            <w:proofErr w:type="gramEnd"/>
            <w:r>
              <w:rPr>
                <w:rFonts w:eastAsia="Times New Roman"/>
                <w:color w:val="000000"/>
              </w:rPr>
              <w:br/>
              <w:t>Розм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 виплаченої винагороди 3562,5 грн.</w:t>
            </w:r>
            <w:r>
              <w:rPr>
                <w:rFonts w:eastAsia="Times New Roman"/>
                <w:color w:val="000000"/>
              </w:rPr>
              <w:br/>
              <w:t>Зм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 у персональному складi посадових осiб не</w:t>
            </w:r>
            <w:r>
              <w:rPr>
                <w:rFonts w:eastAsia="Times New Roman"/>
                <w:color w:val="000000"/>
              </w:rPr>
              <w:t xml:space="preserve"> вiдбувалось.</w:t>
            </w:r>
            <w:r>
              <w:rPr>
                <w:rFonts w:eastAsia="Times New Roman"/>
                <w:color w:val="000000"/>
              </w:rPr>
              <w:br/>
              <w:t>У посадових ос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б емiтента непогашенi судимостi за корисливi та посадовi злочини вiдсутнi.</w:t>
            </w:r>
            <w:r>
              <w:rPr>
                <w:rFonts w:eastAsia="Times New Roman"/>
                <w:color w:val="000000"/>
              </w:rPr>
              <w:br/>
              <w:t>Стаж роботи на 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й посадi складає 8 рокiв.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4270F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IX. Інформація про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>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Повне 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айменування юридичної особи або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 та по батькові фізічної особи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Публ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чне акцiонерне товариство "Нацiональний депозитарiй України"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Публічне акціонерне товариство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30370711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01001 Україна Київська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м. Київ вул. Б. Гр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нчика, буд. 3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 АВ №581322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ДКЦПФР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25.05.2011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(044)2796540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(044)2791322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яльнiсть депозитарiю цiнних паперiв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Провадження професiйної дiяльностi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- депозитарної дiяльностi, а саме депозитарна дiяльнiсть депозитарiя цiнних паперiв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Повне найменування юридичної особи або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 та по батькові фізічної особи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Публ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чне акцiонерне товариство "ФОНДОВА БIРЖА "ПЕРСПЕКТИВА"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Публічне акціонерне товариство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33718227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49000 Україна Дніпропетровська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м. Днiпропетровськ вул. Лен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на, буд. 30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 АВ № 483591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ДКЦПФР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21.08.2009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(056) 3739594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(056)3739781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дiяльнiсть по органiзацiї торгiв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 цiнних паперiв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Догов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 на проведення розмiщення цiнних паперiв, договiр допуску цiнних паперiв до бiржових торгiв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Повне найменування юридичної особи або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 та по батькові фізічної особи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дповiдальнiстю "Рюрiк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16480462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04053 Україна Київська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м. Київ вул. Артема, 52-А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доцтво № 4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ДКЦПФР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12.04.2004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(044) 3830476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(044) 4840053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яльнiсть уповноваженого рейтингового агенства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Догов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 про визначення рейтингової оцiнки боргового iнструменту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Повне найменування юридичної особи або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 та по батькові фізічної особи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Аудиторська ф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рма "Стройаудит" Товариство з обмеженою вiдповiдальнiстю 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23914106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61052 Україна Харківська - м. Харк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вул. Слов'янська, буд. 3, оф. 410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св-во АБ № 001406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ДКЦПФР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18.04.2010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(057) 7121663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(057) 7121663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аудиторськi перевiрки фiнансових установ, що здiйснюють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 ЦП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Догов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 на проведення аудиторської перевiрки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Повне найменування юридичної особи або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 та по батькові фізічної особи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Публ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чне акцiонерне товариство "Страхова компанiя "ЛЕММА"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Публічне акціонерне товариство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22623173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61166 Україна Харківська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м. Харкiв вул. Коломенська, буд. 3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я АВ №299999 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ДКЦПФР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30.03.2007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(057)7591299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(057)7591298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Страхова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яльнiсть, страхування фiнансових ризикiв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Догов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 добровiльного страхування фiнансових ризикiв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Повне найменування юридичної особи або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 та по батькові фізічної особи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онерне товариство "Страхова компанiя "Кремень"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Приватне акціонерне товариство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24559002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83048 Україна Донецька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м. Донецьк вул. Ун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верситетська, буд. 89, к. 217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 АВ № 584152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ДКЦПФР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25.05.2011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(062) 3452083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(062) 3452083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Страхова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яльнiсть, страхування фiнансових ризикiв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Догов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 добровiльного страхування фiнансових ризикiв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</w:pPr>
    </w:p>
    <w:p w:rsidR="00000000" w:rsidRDefault="004270F1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4270F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X. Відомості про цінні папери емітента</w:t>
      </w:r>
    </w:p>
    <w:p w:rsidR="00000000" w:rsidRDefault="004270F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Інформація про </w:t>
      </w:r>
      <w:proofErr w:type="gramStart"/>
      <w:r>
        <w:rPr>
          <w:rFonts w:eastAsia="Times New Roman"/>
          <w:color w:val="000000"/>
        </w:rPr>
        <w:t>обл</w:t>
      </w:r>
      <w:proofErr w:type="gramEnd"/>
      <w:r>
        <w:rPr>
          <w:rFonts w:eastAsia="Times New Roman"/>
          <w:color w:val="000000"/>
        </w:rPr>
        <w:t>ігації емітента (для кожного непогашеного випуску облігацій)</w:t>
      </w:r>
    </w:p>
    <w:p w:rsidR="00000000" w:rsidRDefault="004270F1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1) процентні </w:t>
      </w:r>
      <w:proofErr w:type="gramStart"/>
      <w:r>
        <w:rPr>
          <w:rFonts w:eastAsia="Times New Roman"/>
          <w:color w:val="000000"/>
        </w:rPr>
        <w:t>обл</w:t>
      </w:r>
      <w:proofErr w:type="gramEnd"/>
      <w:r>
        <w:rPr>
          <w:rFonts w:eastAsia="Times New Roman"/>
          <w:color w:val="000000"/>
        </w:rPr>
        <w:t>ігації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346"/>
        <w:gridCol w:w="1763"/>
        <w:gridCol w:w="1320"/>
        <w:gridCol w:w="1131"/>
        <w:gridCol w:w="1707"/>
        <w:gridCol w:w="1350"/>
        <w:gridCol w:w="1459"/>
        <w:gridCol w:w="1147"/>
        <w:gridCol w:w="1487"/>
        <w:gridCol w:w="123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(грн)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Процентна ставка за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ігаціями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Термін виплати проценті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Сума виплачених проценті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 звітний період (грн)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погашення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ігацій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23.04.2012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Бездокументарні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21430000.00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 на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врiччя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4258000.0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08.05.2022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вля облiгацiями емiтента здiйснюється на внутришньом ринку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Облiгацiї пiдприємства є iменними, вiдсотковими, забезпеченими.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Вид забезпечення - страхування ризик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непогашення основної сумi боргу та невиплати доходу за облiгацiями.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Розм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 забезпечення 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42000000,00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Форма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снування - бездокументарна.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Ем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сiя облiгацiй здiйснюється з метою залучення фiнансових ресурсiв для купiвлi енергоефективного та енергозберiгаючого обладнання з подальшим його встановленням на платнiй основi в торгiвельно-разважаль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ному центрi "Французький бульвар" м. Харкiв.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Станом на 31 грудня 2013 року обл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гацiї емiтента не включено до котирувального рiвня лiстингу.</w:t>
            </w:r>
          </w:p>
        </w:tc>
      </w:tr>
      <w:tr w:rsidR="00000000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296/2/12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Бездокументарні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 на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врiччя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1917800.0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вля облiгацiями емiтента здiйснюється на внутришньом ринку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Облiгацiї є iменними, вiдсотковими, забезпеченими.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Вид забезпечення - страхування виконання зобов'язань по погашенню обл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гацiй в розмiрi 20 000 000,00 (двадцять мiльйонiв) грн. та вiдсоткового доходу по облiгацiям в сумi 4 000 000,00 (чотири мiльйона)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Обл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гацiї на суму 140 000,0 знаходятся на власному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рахунку емiтента;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Станом на 31 грудня 2013 року облiгацiї емiтента не включено до котирувального рiвня лiстингу.</w:t>
            </w:r>
          </w:p>
        </w:tc>
      </w:tr>
      <w:tr w:rsidR="00000000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4270F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XI. Опис бізнесу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тний перiод важливих подiй розвiтку (злиття, приєднання, перетворення) не вiдбувалося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Вищий орган Товариства - Загальн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учасникiв Товариства; Виконавчий орган Товариства - Директор; Контролюючий орган Товариства - Ревiзiйна комiсiя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Дочiрнi пiдприемства, фiлiї, представництва та iншi вiдокремленi пiдроздiли вiдсутнi.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лькiсть працiвникiв - 1, працює за сумiсництвом, на умовах неповного робочого часу.</w:t>
            </w:r>
            <w:r>
              <w:rPr>
                <w:rFonts w:eastAsia="Times New Roman"/>
                <w:color w:val="000000"/>
              </w:rPr>
              <w:br/>
              <w:t>Фонд оплати прац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змiнився до 3562,5 грн., у попередньому перiодi вiн склада</w:t>
            </w:r>
            <w:r>
              <w:rPr>
                <w:rFonts w:eastAsia="Times New Roman"/>
                <w:color w:val="000000"/>
              </w:rPr>
              <w:t>в 2550,0 грн.</w:t>
            </w:r>
            <w:r>
              <w:rPr>
                <w:rFonts w:eastAsia="Times New Roman"/>
                <w:color w:val="000000"/>
              </w:rPr>
              <w:br/>
              <w:t>Кадрова програма узгоджена з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стратегiєю розвитку пiдприємства, є гнучкою, економiчно обґрунтованою, виходить з реальних фiнансових можливостей пiдприємства. </w:t>
            </w:r>
            <w:r>
              <w:rPr>
                <w:rFonts w:eastAsia="Times New Roman"/>
                <w:color w:val="000000"/>
              </w:rPr>
              <w:br/>
              <w:t>Серед елемент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 кадрової полiтики слiд назвати органiзацiю зайнятостi висококвалiфi</w:t>
            </w:r>
            <w:r>
              <w:rPr>
                <w:rFonts w:eastAsia="Times New Roman"/>
                <w:color w:val="000000"/>
              </w:rPr>
              <w:t>кованого персоналу навiть у перiоди вiдсутностi значного завантаження шляхом його переведення поза штат та працi за сумiсництвом.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тент не належить до будь-якого об'еднання пiдприємств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льна дiяльнiсть не проводиться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Пропозиц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щодо реорганiзацiї з боку третiх осiб не надходило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засоби вiдображенi в балансi за первiсною вартiстю, зменшеною на накопичену амортизацiю. Перв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сна вартiсть основних засобiв вiдображена в облiку за фактичними витратами на їх при</w:t>
            </w:r>
            <w:r>
              <w:rPr>
                <w:rFonts w:eastAsia="Times New Roman"/>
                <w:color w:val="000000"/>
              </w:rPr>
              <w:t>дбання, доставку, встановлення i виготовлення, сум непрямих податкiв, сплачених у зв’язку з придбанням, якi не вiдшкодовуються пiдприємству. Протягом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тного року переоцiнка основних засобiв не проводилась.</w:t>
            </w:r>
            <w:r>
              <w:rPr>
                <w:rFonts w:eastAsia="Times New Roman"/>
                <w:color w:val="000000"/>
              </w:rPr>
              <w:br/>
              <w:t>Нарахування амортизац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 основних засобiв у бухга</w:t>
            </w:r>
            <w:r>
              <w:rPr>
                <w:rFonts w:eastAsia="Times New Roman"/>
                <w:color w:val="000000"/>
              </w:rPr>
              <w:t>лтерському облiку проводилось прямолiнiйним методом.</w:t>
            </w:r>
            <w:r>
              <w:rPr>
                <w:rFonts w:eastAsia="Times New Roman"/>
                <w:color w:val="000000"/>
              </w:rPr>
              <w:br/>
              <w:t>Дох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 вiд реалiзацiї товарiв (послуг) визнається в момент його виникнення, незалежно вiд дати надходження грошових коштiв i визначається, виходячи iз ступеня завершеностi операцiї з надання послуг на дат</w:t>
            </w:r>
            <w:r>
              <w:rPr>
                <w:rFonts w:eastAsia="Times New Roman"/>
                <w:color w:val="000000"/>
              </w:rPr>
              <w:t>у балансу. Доходи i витрати включаються до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ту про фiнансовi результати на пiдставi принципiв нарахування та вiдповiдностi i вiдображаються в звiтностi того перiоду, до якого вони вiднесенi.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створене з метою здiйснення виробничо-господарської, комерцiйної та iншої дiяльностi та отримання на цiй основi </w:t>
            </w:r>
            <w:proofErr w:type="gramStart"/>
            <w:r>
              <w:rPr>
                <w:rFonts w:eastAsia="Times New Roman"/>
                <w:color w:val="000000"/>
              </w:rPr>
              <w:t>максимального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прибутку. </w:t>
            </w:r>
            <w:r>
              <w:rPr>
                <w:rFonts w:eastAsia="Times New Roman"/>
                <w:color w:val="000000"/>
              </w:rPr>
              <w:br/>
              <w:t xml:space="preserve">Протягом поточного року емiтент здiйснює iнформацiйн </w:t>
            </w:r>
            <w:proofErr w:type="gramStart"/>
            <w:r>
              <w:rPr>
                <w:rFonts w:eastAsia="Times New Roman"/>
                <w:color w:val="000000"/>
              </w:rPr>
              <w:t>-к</w:t>
            </w:r>
            <w:proofErr w:type="gramEnd"/>
            <w:r>
              <w:rPr>
                <w:rFonts w:eastAsia="Times New Roman"/>
                <w:color w:val="000000"/>
              </w:rPr>
              <w:t xml:space="preserve">онсультацiйну дiяльнiсть та iнвестицiйну дiяльнiсть, </w:t>
            </w:r>
            <w:r>
              <w:rPr>
                <w:rFonts w:eastAsia="Times New Roman"/>
                <w:color w:val="000000"/>
              </w:rPr>
              <w:t>за рахунок чого й отримує основну частку доходу.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нформацiйно-консультацiйна дiяльнiсть ведеться у галузi новiтнiх технологiй у сферi будiвництва та енергозберiгаючих та енергоефективнiх технологiй.</w:t>
            </w:r>
            <w:r>
              <w:rPr>
                <w:rFonts w:eastAsia="Times New Roman"/>
                <w:color w:val="000000"/>
              </w:rPr>
              <w:br/>
              <w:t>Iнформацiйно-консультацiйна дiяльнiсть у галузi впровадже</w:t>
            </w:r>
            <w:r>
              <w:rPr>
                <w:rFonts w:eastAsia="Times New Roman"/>
                <w:color w:val="000000"/>
              </w:rPr>
              <w:t xml:space="preserve">ння в життя новiтнiх енергозберiгаючих та енергоефективнiх технологiй не є ризиковою, не має </w:t>
            </w:r>
            <w:proofErr w:type="gramStart"/>
            <w:r>
              <w:rPr>
                <w:rFonts w:eastAsia="Times New Roman"/>
                <w:color w:val="000000"/>
              </w:rPr>
              <w:t>сезонного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характеру.</w:t>
            </w:r>
            <w:r>
              <w:rPr>
                <w:rFonts w:eastAsia="Times New Roman"/>
                <w:color w:val="000000"/>
              </w:rPr>
              <w:br/>
              <w:t xml:space="preserve">На даний час основним споживачем послуг пiдприємства є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«АКСIОМА», яка реалiзує проект будiвництва торгiвельно-розважального комплексу у мi</w:t>
            </w:r>
            <w:r>
              <w:rPr>
                <w:rFonts w:eastAsia="Times New Roman"/>
                <w:color w:val="000000"/>
              </w:rPr>
              <w:t xml:space="preserve">стi Харковi. </w:t>
            </w:r>
            <w:r>
              <w:rPr>
                <w:rFonts w:eastAsia="Times New Roman"/>
                <w:color w:val="000000"/>
              </w:rPr>
              <w:br/>
              <w:t xml:space="preserve">Оскiльки пiдприємство надає консультацiйнi послуги, пов’язанi з впровадження в будiвництво новiтнiх технологiй, то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неї розповсюджуються усi ризики цiєї галузi.</w:t>
            </w:r>
            <w:r>
              <w:rPr>
                <w:rFonts w:eastAsia="Times New Roman"/>
                <w:color w:val="000000"/>
              </w:rPr>
              <w:br/>
              <w:t>Нов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енергозберiгаючi технологiї можуть бути вжитi не тiльки у будiвництвi нежи</w:t>
            </w:r>
            <w:r>
              <w:rPr>
                <w:rFonts w:eastAsia="Times New Roman"/>
                <w:color w:val="000000"/>
              </w:rPr>
              <w:t>тлових примiщень, але i у iнших галузях, i пiдприємство активно працює у напрямку розширення ринку збуту.</w:t>
            </w:r>
            <w:r>
              <w:rPr>
                <w:rFonts w:eastAsia="Times New Roman"/>
                <w:color w:val="000000"/>
              </w:rPr>
              <w:br/>
              <w:t>На даний час напрямок впровадження в життя нов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тнiх енергозберiгаючих та енергоефективнiх технологiй не є досить розвинутим в Українi. </w:t>
            </w:r>
            <w:r>
              <w:rPr>
                <w:rFonts w:eastAsia="Times New Roman"/>
                <w:color w:val="000000"/>
              </w:rPr>
              <w:br/>
              <w:t>Сп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впраця з ко</w:t>
            </w:r>
            <w:r>
              <w:rPr>
                <w:rFonts w:eastAsia="Times New Roman"/>
                <w:color w:val="000000"/>
              </w:rPr>
              <w:t>мпанiями, реалiзуючи ми проекти будiвництва нових споруд дає можливiсть впроваджувати самi новi, перспективнi технологiї.</w:t>
            </w:r>
            <w:r>
              <w:rPr>
                <w:rFonts w:eastAsia="Times New Roman"/>
                <w:color w:val="000000"/>
              </w:rPr>
              <w:br/>
              <w:t>Ця галузь має венчурний характер, i повноцiнне конкурентне середовище ще не склалося.</w:t>
            </w:r>
            <w:r>
              <w:rPr>
                <w:rFonts w:eastAsia="Times New Roman"/>
                <w:color w:val="000000"/>
              </w:rPr>
              <w:br/>
              <w:t>При створенн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нових будiвельних проектiв компанi</w:t>
            </w:r>
            <w:r>
              <w:rPr>
                <w:rFonts w:eastAsia="Times New Roman"/>
                <w:color w:val="000000"/>
              </w:rPr>
              <w:t>я планує брати участь у їх реалiзацiї.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Пiдприємство має поточнi фiнансовi iнвестицiї в розмiрi 17160,0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 xml:space="preserve">рн.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укладалось правочин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в з власниками iстотної участi, членами наглядової ради або членами виконавчого органу, афiлiйованими </w:t>
            </w:r>
            <w:r>
              <w:rPr>
                <w:rFonts w:eastAsia="Times New Roman"/>
                <w:color w:val="000000"/>
              </w:rPr>
              <w:t>особами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Знос основних засоб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 складає 100%, станом на 31.12.2013 р. основнi засоби вiдсутнi.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 пiдприємства можуть впливати наступнi ризики:</w:t>
            </w:r>
            <w:r>
              <w:rPr>
                <w:rFonts w:eastAsia="Times New Roman"/>
                <w:color w:val="000000"/>
              </w:rPr>
              <w:br/>
              <w:t>- нестабiльность законодавчої бази;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- можливi змiни в оподаткуваннi та кредитно-фiнансової полiтицi держави;</w:t>
            </w:r>
            <w:r>
              <w:rPr>
                <w:rFonts w:eastAsia="Times New Roman"/>
                <w:color w:val="000000"/>
              </w:rPr>
              <w:br/>
              <w:t>- змiни в загальної економiчної ситуацiї в Українi та свiтi;</w:t>
            </w:r>
            <w:r>
              <w:rPr>
                <w:rFonts w:eastAsia="Times New Roman"/>
                <w:color w:val="000000"/>
              </w:rPr>
              <w:br/>
              <w:t>- полiтичнi ризики;</w:t>
            </w:r>
            <w:r>
              <w:rPr>
                <w:rFonts w:eastAsia="Times New Roman"/>
                <w:color w:val="000000"/>
              </w:rPr>
              <w:br/>
              <w:t>- форс-мажорнi обставини.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емiтента було накладено санкциї за правопорушення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 цiнних</w:t>
            </w:r>
            <w:r>
              <w:rPr>
                <w:rFonts w:eastAsia="Times New Roman"/>
                <w:color w:val="000000"/>
              </w:rPr>
              <w:t xml:space="preserve"> паперiв. Постанови НКЦПФР 296-СХ-1-Е, 297-СХ-1-Е, 298-СХ-1-Е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 12 грудня 2013 року.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м запланованого прибутку для фiнансування своєї дiяльности, емiтент планує </w:t>
            </w:r>
            <w:r>
              <w:rPr>
                <w:rFonts w:eastAsia="Times New Roman"/>
                <w:color w:val="000000"/>
              </w:rPr>
              <w:t>розмiстити облiгацiї серiї В. Облiгацiї, що пропонуються до розмiщення є iменними, вiдсотковими, забезпеченими. Загальна ном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нальна вартiсть емiсiї 20000000 грн.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Укладених, але не виконаних договор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 на кiнець звiтного перiоду немає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ен</w:t>
            </w:r>
            <w:r>
              <w:rPr>
                <w:rFonts w:eastAsia="Times New Roman"/>
                <w:color w:val="000000"/>
              </w:rPr>
              <w:t>ергозберiгаючi технологiї можуть бути вжитi не тiльки у будiвництвi нежитлових примiщень, але i в iнших галузях, i пiдприємство активно працює над розширенням ринкiв збуту.</w:t>
            </w:r>
            <w:r>
              <w:rPr>
                <w:rFonts w:eastAsia="Times New Roman"/>
                <w:color w:val="000000"/>
              </w:rPr>
              <w:br/>
              <w:t>На даний час напрямок впровадження в життя нов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тнiх енергозберiгаючих та енергоефек</w:t>
            </w:r>
            <w:r>
              <w:rPr>
                <w:rFonts w:eastAsia="Times New Roman"/>
                <w:color w:val="000000"/>
              </w:rPr>
              <w:t xml:space="preserve">тивнiх технологiй не є досить розвинутим в Українi. </w:t>
            </w:r>
            <w:r>
              <w:rPr>
                <w:rFonts w:eastAsia="Times New Roman"/>
                <w:color w:val="000000"/>
              </w:rPr>
              <w:br/>
              <w:t>Спiвпраця з компанiями, реалiзуючи ми проекти будiвництва нових споруд дає можливiсть впроваджувати самi новi, перспективнi технологiї.</w:t>
            </w:r>
            <w:r>
              <w:rPr>
                <w:rFonts w:eastAsia="Times New Roman"/>
                <w:color w:val="000000"/>
              </w:rPr>
              <w:br/>
              <w:t>Пiдприємство планує розширювати спiвпрацю з iншими забудовниками, т</w:t>
            </w:r>
            <w:r>
              <w:rPr>
                <w:rFonts w:eastAsia="Times New Roman"/>
                <w:color w:val="000000"/>
              </w:rPr>
              <w:t xml:space="preserve">а найближчим часом зайняти провiднi позицї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 м. Харкова та Харьковської областi.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Власних дослiджень та розробок емiтент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 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тента та його посадових осiб вiдсутнi судовi справи з їх участю.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думку емiтента iншой додаткової информацiї, яка може вплинути на оцiнку iнвестором фiнансового стану та дiяльностi ємiтента, не iсну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</w:tbl>
    <w:p w:rsidR="00000000" w:rsidRDefault="004270F1">
      <w:pPr>
        <w:rPr>
          <w:rFonts w:eastAsia="Times New Roman"/>
          <w:color w:val="000000"/>
        </w:rPr>
        <w:sectPr w:rsidR="00000000">
          <w:pgSz w:w="11907" w:h="16840" w:orient="landscape"/>
          <w:pgMar w:top="1134" w:right="851" w:bottom="851" w:left="851" w:header="0" w:footer="0" w:gutter="0"/>
          <w:cols w:space="720"/>
        </w:sectPr>
      </w:pPr>
    </w:p>
    <w:p w:rsidR="00000000" w:rsidRDefault="004270F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XII. Інформація про господарську та фінансову діяльність емітента</w:t>
      </w:r>
    </w:p>
    <w:p w:rsidR="00000000" w:rsidRDefault="004270F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13.1. Інформація про основні засоби емітента (за залишковою вартістю)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470"/>
        <w:gridCol w:w="1352"/>
        <w:gridCol w:w="1469"/>
        <w:gridCol w:w="1352"/>
        <w:gridCol w:w="1469"/>
        <w:gridCol w:w="1352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основних засобів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Власні основні засоби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Орендовані основні засоби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Основні засоби, всього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Виробничого призначення: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Невиробничого призначення: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Станом на 31.12.2013 р. основн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засоби вiдсутнi.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Основн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засоби вартiстю менше 2500 грн. вiдносяться до малоцiнних необоротних матерiальних активiв. Амортизац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 малоцiнних необоротних матерiальних активiв нараховується при вводi їх в експлуатацiю у розмiрi 100%.</w:t>
            </w:r>
          </w:p>
        </w:tc>
      </w:tr>
    </w:tbl>
    <w:p w:rsidR="00000000" w:rsidRDefault="004270F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Інформація щодо вартості чистих актив</w:t>
      </w:r>
      <w:r>
        <w:rPr>
          <w:rFonts w:eastAsia="Times New Roman"/>
          <w:color w:val="000000"/>
        </w:rPr>
        <w:t>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3592"/>
        <w:gridCol w:w="4317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попередній період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Розрахункова вартість чистих активів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статутний капітал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Визначення вартост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чистих активiв проведено за наступною формулою: Чистi активи = роздiли I–I V активу балансу – роздiли II–V пасиву балансу, тобто (17160,0+21752,9+4647,0) – (41290,0+2265,5) = 4,4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Висновок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Розрахункова вартiсть чистих активiв менше розмiру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капiталу, що не вiдповiдає вимогам частини четвертiй статтi 144 Цивiльного кодексу України. </w:t>
            </w:r>
          </w:p>
        </w:tc>
      </w:tr>
    </w:tbl>
    <w:p w:rsidR="00000000" w:rsidRDefault="004270F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Інформація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зобов'язання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1371"/>
        <w:gridCol w:w="1899"/>
        <w:gridCol w:w="2419"/>
        <w:gridCol w:w="126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Відсоток за користування коштами (відсоток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ігаціями (за кожним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гацiї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23.04.2012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21430.0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08.05.2022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гацiї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08.05.2022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гацiї пiдприємства є iменними, вiдсотковими, забезпеченими.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Вид забезпечення - страхування ризик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непогашення основної сумi боргу та невиплати доходу за облiгацiями.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Розм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 забезпечення - 42000000,00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Форма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снування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 бездокументарна.</w:t>
            </w:r>
          </w:p>
        </w:tc>
      </w:tr>
    </w:tbl>
    <w:p w:rsidR="00000000" w:rsidRDefault="004270F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XV. Відомості про аудиторський висновок (звіт)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6"/>
        <w:gridCol w:w="336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Найменування аудиторської фірми (П. І. Б. аудитора - фізичної особи 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ідприємця)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Аудиторська ф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рма “СТРОЙАУДИТ” товариство з обмеженою вiдповiдальнiстю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Код за ЄДРПОУ (реєстраційний номер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ікової картки* платника податків - фізичної особи)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23914106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Місцезнаходження аудиторської фірми, аудитора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61052 Україна Харк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вська - м. Харкiв вул. Слов'янська, буд. 3, оф. 410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Номер та дата видачі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включення до Реєстру аудиторських фірм та аудиторів, виданого Аудиторською палатою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1361 26.01.2001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Реєстраційний номер, серія та номер, дата видачі та строк дії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внесення до реєстру аудиторських фірм, які можуть проводити аудиторські перевірки професійних учасників ринку цінних паперів**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211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000211 09.04.2014 -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Звітний період, за який проведений аудит фінансової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 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Думка аудитора***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умовно-позитивна</w:t>
            </w:r>
          </w:p>
        </w:tc>
      </w:tr>
    </w:tbl>
    <w:p w:rsidR="00000000" w:rsidRDefault="004270F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XVI. Текст аудиторського висновку (звіту).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5"/>
        <w:gridCol w:w="342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Найменування аудиторської фірми (П. І. Б. аудитора - фізичної особи 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ідприємця)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Аудиторська ф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рма “СТРОЙАУДИТ” товариство з обмеженою вiдповiдальнiстю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Код за ЄДРПОУ (реєстраційний номер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ікової картки* платника податків - фізичної особи)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23914106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Місцезнаходження аудиторської фірми, аудитора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61052 Україна Харк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вська - м. Х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аркiв вул. Слов'янська, буд. 3, оф. 410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Номер та дата видачі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включення до Реєстру аудиторських фірм та аудиторів, виданого Аудиторською палатою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1361 26.01.2001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Реєстраційний номер, серія та номер, дата видачі та строк дії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внесення до реєстру аудиторських фірм, які можуть проводити аудиторські перевірки професійних учасників ринку цінних паперів**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211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000211 09.04.2014 -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Текст аудиторського 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сновку (звіту)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АУДИТОРСЬКИЙ ВИСНОВОК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щодо ф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нансової звiтностi Товариства з обмеженою вiдповiдальнiстю “НОВОТЕХ-IНВЕСТ” за 2013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Адресат: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Нацiональна комiсiя з цiнних паперiв та фондового ринку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ерiвництво емiтента,iншi користувачi фiнансової 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вiтностi.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м. Харкiв 18 квiтня 2014 року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1. ОСНОВН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ВIДОМОСТI ПРО АУДИТОРСЬКУ ФIРМУ: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Аудиторська ф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рма “СТРОЙАУДИТ” товариство з обмеженою вiдповiдальнiстю: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мiсцезнаходження аудиторської фiрми: м. Харкiв, вул. Слов’янська, буд.3, офiс 410;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тел. (057) 71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2-06-63;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Свiдоцтво про внесення в Реє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суб’єктiв аудиторської дiяльностi № 1361 вiд 26.01.2001 р. Видано Аудиторською Палатою України 26.01.2001р. Протокол № 98;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Свiдоцтво про внесення до Реєстру аудиторських фiрм, якi можуть проводити аудиторськi пе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ревiрки професiйних учасникiв ринку цiнних паперiв серiя П № 000211. Видано Нац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ональною комiсiєю з цiнних паперiв та фондового ринку 09.04.2014р. Реєстрацiйний номер Свiдоцтва 211;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Аудитори, що проводили аудит: Коржук Олена Миколаївна (сертифiкат аудито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ра серiя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№ 001941 вiд 27 травня 1994 р.), Зотьєва О.В. (сертифiкат аудитора серiї А № 003455 вiд 25 червня 1998 р.).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2. ОСНОВН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ВIДОМОСТI ПРО ТОВАРИСТВО.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Повна назва Товариство з обмеженою вiдповiдальнiстю “НОВОТЕХ-IНВЕСТ”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Скорочена назва ТОВ “НОВОТЕХ-IН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ВЕСТ”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Код ЄДРПОУ 33291816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Дата реєстрацiї Зареєстроване Виконавчим комiтетом Харкiвської мiської ради 27.01.2005 р., номер запису №14801020000006165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Мiсцезнаходження товариства 61058,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аркiв, вул.Данилевського, буд.28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Органiзацiйно-правова форма господар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ювання Товариство з обмеженою вiдповiдальнiстю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Основнi види дiяльностi згiдно Статуту - Органiзацiя будiвництва будiвель;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Дiяльнiсть у сферi архiтектури;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Дiяльнiсть посередникiв у торгiвлi товарами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широкого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асортименту;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- Надання в оренду й експлуат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ацiю власного чи орендованого нерухомого майна;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- Будiвництво житлових i нежитлових будiвель;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Купiвля та продаж власного нерухомого майна.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3. ОСНОВН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ВIДОМОСТI ПРО УМОВИ ДОГОВОРУ НА ПРОВЕДЕННЯ АУДИТУ.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 пiдставi договору щодо надання аудиторських посл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уг № 03/18-02 вiд 18 березня 2014 року, аудиторами виконана перевiрка повноти та достовiрностi фiнансової звiтностi Товариства з обмеженою вiдповiдальнiстю “НОВОТЕХ-IНВЕСТ” (надалi - Товариство) за перiод дiяльностi з 01.01.2013р. по 31.12.2013 р.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Аудитор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ську перевiрку розпочато 18 березня 2014 року та закiнчено 18 квiтня 2014 року.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Метою перевiрки є висловлювання професiйного незалежного судження про вiдповiднiсть фiнансової звiтностi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“НОВОТЕХ-IНВЕСТ” вимогам по складанню звiтностi та розкриттю iнформ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ацiї, прийнятiй облiковiй полiтицi, вiдображеннi в усiх суттєвих аспектах об’єктивної iнформацiї про стан дiяльностi Товариства.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Аудитори керувались законодавством України у сферi iнвестицiйної та господарчої дiяльностi, Законами України “Про господарськi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товариства” (1576-ХII), “Про цiннi папери та фондовий ринок”(3480-IV), “Про державне регулювання ринку цiнних паперiв в Українi”(448/96-ВР), “Про аудиторську дiяльнiсть”(3125-ХII), “Про бухгалтерський облiк та фiнансову звiтнiсть в Українi”(996-ХIV), та iн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шими законодавчими актами.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Аудиторський звiт складений вiдповiдно до вимог Мiжнародних стандартiв контролю якостi, аудиту, огляду, iншого надання впевненостi та супутнiх послуг (далi - МСА), зокрема - МСА 700 "Формулювання думки та надання звiту щодо фiна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нсової звiтностi", МСА 705 "Модифiкацiя думки у звiтi незалежного аудитора" та iншими, МСА № 706 „Пояснювальнi параграфи та параграфи з iнших питань у звiтi незалежного аудитора”, а також “Вимог до аудиторського висновку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 розкриттi iнформацiї емiтентами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цiнних паперiв (крiм емiтентiв облiгацiй мiсцевої позики)”, затверджених рiшенням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ержавної комiсiї з цiнних паперiв та фондового ринку вiд 29.09.2011р. № 1360, “Положення щодо пiдготовки аудиторських висновкiв, якi подаються до Державної комiсiї з цiнних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паперiв та фондового ринку при розкриттi iнформацiї емiтентами та професiйними учасниками фондового ринку», затверджених рiшенням Державної комiсiї з цiнних паперiв та фондового ринку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19.12.2006 р. № 1528.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Обсяг аудиторської перев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рки: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Мiжнароднi ста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ндарти аудиту зобов'язують аудиторiв планувати й здiйснювати аудит з метою отримання обгрунтованої впевненостi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тому, що фiнансовi звiти не мiстять суттєвих викривлень. Аудитори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час роботи застосовували метод вибiркової перевiрки, керуючись положенням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 МСА 320 “Суттєвiсть при плануваннi та проведеннi аудиту”.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Аудиторами були перев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ренi наступнi форми рiчних звiтiв, якi складають повний комплект фiнансової звiтностi: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? Фiнансовий звiт суб’єкта малого пiдприємництва - Баланс (ф.№1-м) на 31.12.2013 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?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Звiт про фiнансовi результати (ф.№2-м) за 2013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Аудит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включав перевiрку через тестування доказiв, якi пiдтверджують суми та розкриття iнформацiї у фiнансових звiтах, оцiнку принципiв бухгалтерського облiку згiдно iз Законом України “Про бухгалтерський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облiк та фiнансову звiтнiсть”, стан внутрiшнього контролю на пiдприємствi та оцiнку загального подання фiнансових звiтiв.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 ходi проведення аудиту були розглянутi наступнi документи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?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головна книга;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? журнали-ордери та iншi реєстри i регiстри синтетичног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 та аналiтичного облiку за перiод з 01.01.2013 року по 31.12.2013 року;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? первиннi документи за перiод з 01.01.2013 року по 31.12.2013 року.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Як залишки по рахунках бухгалтерського обл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ку станом на початок 2013 року при здiйсненнi аудиторської перевiрки пр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ийнятi залишки, що значаться в облiкових реєстрах та балансi товариства станом на 31.12.2012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Вiдповiдальнiсть за пiдготовку та представлення фiнансової звiтностi несе керiвництво суб’єкта господарювання, який перевiряється.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дповiдальнiсть управлiнсько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го персоналу включає також забезпечення внутрiшнього контролю, необхiдного для того, щоб забезпечити складання фiнансової звiтностi, що не мiстить суттєвих викривлень унаслiдок шахрайства або помилки.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Аудиторами виконан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аналiтичнi процедури вiдповiдно до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вимог МСА 240 "Вiдповiдальнiсть аудитора, що стосується шахрайства, при аудитi фiнансової звiтностi". На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дставi виконаних аналiтичних процедур та отриманих аудиторських доказiв не виявлено ризику суттєвого викривлення внаслiдок шахрайства, цi викривлення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залишаються прийнятними на рiвнi тверджень.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дповiдальним за фiнансово-господарську дiяльнiсть у перiодi, що перевiрявся був: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Директор - Мкртчян Р.Ю. за весь пер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од, що перевiрявся.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Посада головного бухгалтера штатним розкладом товариства не передбачена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Аудитори несуть вiдповiдальнiсть за висловлювання своєї думки щодо цих фiнансових звiтiв на пiдставi проведеної аудиторської перевiрки вiдповiдно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Закону України «Про аудиторську дiяльнiсть», а також МСА № 200 «Мета та загальнi принципи аудиторської пе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ревiрки фiнансових звiтiв».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Аудиторами перевiрена оцiнка управлiнського персоналу здатностi суб’єкта господарювання безперервно продовжувати дiяльнiсть згiдно МСА 570 "Безперервнiсть", при цьому аудиторами не виявлено подiй, умов, або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будь-яко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суттєвої 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евизначеностi, якi можуть поставити пiд загрозу безперервнiсть дiяльностi товариства.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Аудитори вважають, що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проведена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аудиторська перевiрка забезпечує обгрунтовану пiдставу для висловлення нашої умовно-позитивної думки.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ВИСНОВОК ЩОДО ФIНАНСОВИХ ЗВ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IТIВ В ЦIЛОМУ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(Вiдповiдно до Мiжнародного стандарту аудиту N 700 „Формулювання думки та надання звiту щодо фiнансової звiтностi")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Пiдстава для висловлення умовно-позитивної думки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Аудитори частково не згоднi з принципом формуванням витрат майбутнiх перiодiв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Товариства, а саме: витрати, пов’язанi з розмiщенням облiгацiй та виплатою вiдсоткiв за ними були вiднесенi на рахунок 39 “Витрати майбутнiх перiодiв”.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Порядок розпод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лу доходiв i видаткiв за звiтними перiодами формується за бухгалтерським принципом вiдпо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вiдностi, згiдно з яким витрати повиннi зменшити прибуток того звiтного перiоду, в якому, завдяки цим витратам, пiдприємством були отриманi доходи. Зд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йсненi витрати й отриманi доходи, що належать до майбутнiх звiтних перiодiв, облiковуються як вiдстроченi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витрати та доходи.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На думку аудиторiв, витрати на здiйснення другої емiсiї облiгацiй, розмiщення яких здiйснено в 2013 роцi, потрiбно включити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складу витрат у тому ж перiодi, коли пiдприємство отримало кошти вiд операцiй з облiгацiями.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Товариство обґр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унтовує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позицiю тим, що дохiд вiд операцiй з облiгацiями буде отримано в наступних звiтних перiодах, тому i сума витрат, що була вiднесена до складу витрат майбутнiх перiодiв, буде поступово включена до складу поточних витрат у вiдповiдних перiодах.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х перiодiв складають 10,7% вiд валюти балансу Товариства станом на 31.12.2013р.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Враховуючи запевнення управлiнського персоналу про прийнятнiсть оцiнок, зроблених ними на пiдставi внутрiшньої облiкової полiтики, вважаємо, що викривлення фiна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нсової звiтностi можливо суттєве, але не всеохоплююче.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Умовно-позитивна думка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На нашу думку, за винятком можливого впливу питання, зазначеного в параграфi “Пiдстава для висловлення умовно-позитивної думки”, фiнансова звiтнiсть достовiрно подає в усiх сутт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євих аспектах фактичний фiнансовий стан Товариства з обмеженою вiдповiдальнiстю “НОВОТЕХ-IНВЕСТ” на 31 грудня 2013 року та фiнансовi результати його дiяльностi за 2013 рiк вiдповiдно до нормативiв Нацiональних положень (стандартiв) бухгалтерського облiку 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С)БО), якi є концептуальною основою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дготовки фiнансової звiтностi Товариства.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5. ВИСНОВКИ АУДИТОРIВ СТОСОВНО IНШОЇ IНФОРМАЦIЇ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• АКТИВИ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br/>
              <w:t>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а думку аудиторiв, Товариство достовiрно та повно подає iнформацiю про активи, аналiтичний облiк матерiальних цiнно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стей вiдповiдає синтетичному облiку. Використовувана класифiкацiя та система оцiнки активiв вiдповiдає вимогам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С)БО та вимогам Закону України “Про бухгалтерський облiк та фiнансову звiтнiсть в Українi” № 996-ХIV вiд 16.07.99 р.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Протягом звiтного перiоду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збiльшення iншої поточної дебiторської заборгованостi у виглядi наданої поворотної фiнансової допомоги складає 80,5 вiд валюти баланса Товариства за попереднiй рiк.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• ЗОБОВ’ЯЗАННЯ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br/>
              <w:t>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а думку аудиторiв, Товариство достовiрно та повно подає iнформацiю про зо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бов’язання вiдповiдно до встановлених нормативiв. Облiк зобов’язань здiйснюється згiдно наказу про облiкову политику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С)БО 11 “Зобов’язання”, згiдно якого зобов’язання визнається, якщо його оцiнка може бути достовiрно визначена та iснує ймовiрнiсть зме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ншення економiчних вигод у майбутньому внаслiдок його погашення.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станом на 31.12.2013 р. пiдприємство має довгостроковi зобов’язання у розмiрi 41 290,0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та короткостроковi зобов’язання у розмiрi 2 265,5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Довгостроковi зобов’язання скла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даються з зобов’язань Товариства по облiгацiям власної емiсiї кiлькiстю 41290 шт. номiнальною вартiстю 10 000 грн. на суму 41 290,0 тис. грн., з яких 21 290 шт. - облiгацiї першої емiсiї, 20 000 шт. - облiгацiї другої емiсiї.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Свiдоцтво про реєстрацiю випус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ку iменних вiдсоткових забезпечених облiгацiй серi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ї 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№40/2/12 в кiлькостi 2 143 штук на суму 21 430,00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видано Нацiональною комiсiєю з цiнних паперiв та фондового ринку (НКЦПФР). Дата реєстрац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— 23.04.2012 р., дата видачi Свiдоцтва — 16.10.2012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Строк обiгу облiгацiй - зо дня, наступного за днем реєстрацiї НКЦПФР Звiту про результати розмiщення облiгацiй та видачi Свiдоцтва про реєстрацiю випуску облiгацiй, по 07 травня 2022 р. включно.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Форма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снування облiгацiй — бездокументарна.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Забезпечення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облiгацiй здiйснено Договором добровiльного майнового страхування фiнансових ризикiв (договiр № 3307401 вiд 14.03.2012 р. з Публiчним акцiонерним товариством «Страхова компанiя «ЛЕММА», код ЄДРПОУ 22623173), пов’язаних з непогашенням Емiтентом своїх зобов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’язань по погашенню облiгацiй серi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ї 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невиплати доходу по облiгацiям. Розм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 забезпечення — 42 000 000,00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Свiдоцтво про реєстрацiю випуску iменних вiдсоткових забезпечених облiгацiй серiї В № 296/2/12 в кiлькостi 2 000 штук номiнальною вартiстю 100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00,00 грн. на суму 20 000,00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видано Нацiональною комiсiєю з цiнних паперiв та фондового ринку. Дата реєстрац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— 17.12.2012 р., дата видачi Свiдоцтва — 19.03.2013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Строк обiгу облiгацiй - зо дня, наступного за днем реєстрацiї НКЦПФР Звiту про 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езультати розмiщення облiгацiй та видачi Свiдоцтва про реєстрацiю випуску облiгацiй (17.12.2012 р.), по 20 грудня 2022 р. включно.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Форма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снування облiгацiй — бездокументарна.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Забезпечення обл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гацiй здiйснено Договором добровiльного страхування фiнансових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ризикiв (договiр № 1014766-08-01-12 вiд 03.12.2012 р. з Приватним акцiонерним товариством Страхова компанiя «Кремiнь» та Додаткова угода до нього вiд 19.12.2012 р.). Предметом цього Договору страхування є майнов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iнтереси Страхувальника, що не суперечать 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акону, пов’язанi зi збитками Вигодонабувача внаслiдок невиконання (неналежного виконання) Страхувальником своїх зобов’язань по погашенню облiгацiй серiї В. Розмiр забезпечення - 24 000 000 грн. 00 коп.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Ем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тент своєчасно та у повному обсязi виконує зобов’я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зання за цiнними паперами власного випуску.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станом на 31.12.2013 р. Товариством розмiщено облiгацiй в кiлькiстi 4129 шт. на суму 41290,0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рн., з них облiгацiй першої емiсiї — 2129 шт., другої емiсiї — 2000 шт. Розмiщення облiгацiй другої емiсiї в 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вiтному роцi здiйснено у повному обсязi, облiгацiї першої емiсiї було повнiстю розмiщено в 2012 роцi, в звiтному перiодi Товариством було викуплено 14 шт. облiгацiй на суму 140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Розм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 розмiщених облiгацiй в звiтному перiодi — 92,0% вiд валюти бал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анса Товариства за попереднiй рiк.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Iнших дiй, якi вiдбулися протягом звiтного року та можуть вплинути на фiнансово-господарський стан емiтента та призвести до значної змiни вартостi його цiнних паперiв, що визначенi частиною першою статтi 41 Закону Україн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„П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ро цiннi папери та фондовий ринок”, не було.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• ВЛАСНИЙ КАПIТАЛ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Власний капiтал Товариства станом на 31.12.2013 року становить 4,4 тис. грн. та має таку структуру: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? статутний капiтал – 26,2 тис. грн.;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? непокритий збиток – 21,8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станом на 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1.12.2013 року Статутний фонд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“НОВОТЕХ-IНВЕСТ” складає 26,2 тис. грн., що вiдповiдає статутним документам та даним фiнансової звiтностi.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Непокритий збиток Товариства станом на 31.12.2013 року складає 21,8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Протягом звiтного перiоду отримано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рибуток у розмiрi 2,4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Таким чином,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нформацiя про власний капiтал достовiрно та повно розкрита в фiнансової звiтностi вiдповiдно до вимог Нацiональних положень (стандартiв) бухгалтерського облiку.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•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НШI ВАЖЛИВI АСПЕКТИ ОБЛIКОВОЇ ПОЛIТИКИ.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 наказу про облiкову политику основнi засоби вiдображаються в балансi за первiсною вартiстю, зменшеною на накопичену амортизацiю. Первiсна вартiсть основних засобiв вiдображається в облiку за фактичними витратами на їх придбання, доставку, встановлення 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виготовлення, сум непрямих податкiв, сплачених у зв’язку з придбанням, якi не вiдшкодовуються пiдприємству.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br/>
              <w:t>Метод нарахування амортизацiї основних засобiв у бухгалтерському облiку - прямолiнiйний.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Основн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засоби вартiстю менше 2500 грн. вiдносяться до 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алоцiнних необоротних матерiальних активiв. Амортизацiя малоцiнних необоротних матерiальних активiв нараховується при вводi їх в експлуатацiю у розмiрi 100%.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Придбанi запаси зараховуються на баланс за первiсною вартiстю, яка визначається згiдно з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С)БО 9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“Запаси” з урахуванням витрат на транспортування, сум непрямих податкiв, сплачених у зв’язку з придбанням запасiв, якi не вiдшкодовуються пiдприємству, iнших витрат, якi безпосередньо пов’язанi з придбанням запас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i доведенням їх до стану, в якому вони пр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идатнi для використання у запланованих цiлях.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При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дпуску запасiв у виробництво, продажу та iншому вибуттi їх оцiнка здiйснюється за методом iдентифiкацiйної собiвартостi.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Вартiсть малоцiнних та швидкозношуваних предметiв, що переданi в експлуатацiю, вик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лючається зi складу активiв (списується з балансу) з подальшою органiзацiєю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оперативного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кiлькiсного облiку таких предметiв за мiсцями експлуатацiї i вiдповiдними особами протягом строку їх фактичного використання.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Величина резерву сумн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вних боргiв розрах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овується за методом класифiкацiї дебiторської заборгованостi (iз застосуванням коефiцiєнта сумнiвностi для кожної групи боржникiв).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Дох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вiд реалiзацiї товарiв (послуг) визнається в момент його виникнення, незалежно вiд дати надходження грошових коштiв 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визначається, виходячи iз ступеня завершеностi операцiї з надання послуг на дату балансу. Доходи i витрати включаються до 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ту про фiнансовi результати на пiдставi принципiв нарахування та вiдповiдностi i вiдображаються в звiтностi того перiоду, до якого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вони вiднесенi.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• РОЗРАХУНОК ВАРТОСТ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ЧИСТИХ АКТИВIВ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Аудиторами розрахована вартiсть чистих активiв Товариства та визначена її вiдповiднiсть вимогам законодавства.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Визначення вартост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чистих активiв проведено за наступною формулою: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Чистi активи = роздiл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 I–I V активу балансу – роздiли II–V пасиву балансу, тобто (17160,0+21752,9+4647,0) – (41290,0+2265,5) = 4,4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Розрахункова вартiсть чистих активiв менше розмiру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капiталу, що не вiдповiдає вимогам частини четвертiй статтi 144 Цивiльного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кодексу України.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• ВЛАСНИЙ КАПIТАЛ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Власний капiтал Товариства станом на 31.12.2013 року становить 4,4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та має таку структуру: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статутний капiтал – 26,2 тис. грн.;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непокритий збиток – 21,8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станом на 31.12.2013 року Статутний фонд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“НОВОТЕХ-IНВЕСТ” складає 26,2 тис. грн., що вiдповiдає статутним документам та даним фiнансової звiтностi.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Непокритий збиток Товариства станом на 31.12.2013 року складає 21,8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Протягом звiтного перi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оду отримано прибуток у розмiрi 2,4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Таким чином,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нформацiя про власний капiтал достовiрно та повно розкрита в фiнансової звiтностi вiдповiдно до вимог Нацiональних положень (стандартiв) бухгалтерського облiку.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•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НШI ВАЖЛИВI АСПЕКТИ ОБЛIКОВОЇ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ОЛIТИКИ.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дно наказу про облiкову политику основнi засоби вiдображаються в балансi за первiсною вартiстю, зменшеною на накопичену амортизацiю. Первiсна вартiсть основних засобiв вiдображається в облiку за фактичними витратами на їх придбання, доставку,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встановлення i виготовлення, сум непрямих податкiв, сплачених у зв’язку з придбанням, якi не вiдшкодовуються пiдприємству.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br/>
              <w:t>Метод нарахування амортизацiї основних засобiв у бухгалтерському облiку - прямолiнiйний.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Основн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засоби вартiстю менше 2500 грн. 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дносяться до малоцiнних необоротних матерiальних активiв. Амортизацiя малоцiнних необоротних матерiальних активiв нараховується при вводi їх в експлуатацiю у розмiрi 100%.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Придбанi запаси зараховуються на баланс за первiсною вартiстю, яка визначається згiд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 з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С)БО 9 “Запаси” з урахуванням витрат на транспортування, сум непрямих податкiв, сплачених у зв’язку з придбанням запасiв, якi не вiдшкодовуються пiдприємству, iнших витрат, якi безпосередньо пов’язанi з придбанням запас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i доведенням їх до стану, 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якому вони придатнi для використання у запланованих цiлях.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При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дпуску запасiв у виробництво, продажу та iншому вибуттi їх оцiнка здiйснюється за методом iдентифiкацiйної собiвартостi.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Вартiсть малоцiнних та швидкозношуваних предметiв, що переданi в екс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плуатацiю, виключається зi складу активiв (списується з балансу) з подальшою органiзацiєю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оперативного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кiлькiсного облiку таких предметiв за мiсцями експлуатацiї i вiдповiдними особами протягом строку їх фактичного використання.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Величина резерву сумн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вних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боргiв розраховується за методом класифiкацiї дебiторської заборгованостi (iз застосуванням коефiцiєнта сумнiвностi для кожної групи боржникiв).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Дох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вiд реалiзацiї товарiв (послуг) визнається в момент його виникнення, незалежно вiд дати надходження гро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шових коштiв i визначається, виходячи iз ступеня завершеностi операцiї з надання послуг на дату балансу. Доходи i витрати включаються до 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ту про фiнансовi результати на пiдставi принципiв нарахування та вiдповiдностi i вiдображаються в звiтностi того пер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iоду, до якого вони вiднесенi.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• РОЗРАХУНОК ВАРТОСТ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ЧИСТИХ АКТИВIВ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Аудиторами розрахована вартiсть чистих активiв Товариства та визначена її вiдповiднiсть вимогам законодавства.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Визначення вартост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чистих активiв проведено за наступною формулою: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Чистi 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ктиви = роздiли I–I V активу балансу – роздiли II–V пасиву балансу, тобто (17160,0+21752,9+4647,0) – (41290,0+2265,5) = 4,4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Розрахункова вартiсть чистих активiв менше розмiру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капiталу, що не вiдповiдає вимогам частини четвертiй статтi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144 Цивiльного кодексу України.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• IНФОРМАЦIЯ ПРО СПЛАТУ СТАТУТНОГО КАПIТАЛУ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розмiр статутного капiталу згiдно з установчим документом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За станом на момент перевiрки Статутний фонд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«НОВОТЕХ-IНВЕСТ» складає 26 200 грн. (двадцять шiсть тисяч двiстi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гривень 00 коп.), що вiдображено в рядку 300 Балансу та пiдтверджено даними Головної книги.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склад та структура внескiв до статутного фонду (капiталу)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Згiдно з протоколом №1 Загальних зборiв Учасникiв товариства з обмеженою вiдповiдальнiстю вiд 27.01.200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5 р.,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«НОВОТЕХ-IНВЕСТ» було створено з Статутним капiталом у розмiрi 26 200,00 грн.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Структура внеск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 та розподiл їх мiж Засновниками Товариства був наступний: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Учасники Частка 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капiталi, % Сума внеску до Статутного капiталу,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Мкртчян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Нелла Семенiвна 22,5 5895,00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Сбитнев Iгор Вiкторович 35,0 9170,00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Славтiч Олександр Володимирович 22,5 5895,00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Ткачов Iгор Вiталiйович 10,0 2620,00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Чупилко Олександр Васильович 10,0 2620,00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Разом 100,00 26200,00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Статутний капiтал складається з майнових та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грошових внескiв учасникiв.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50,74% Статутного капiталу у розмiрi 13295,00 грн. внесено у виглядi майнових внескiв, 49,26% у сумi 12905,00 грн. - у виглядi грошових коштiв.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Документи, якi пiдтверджують внесення (сплату)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фонду учасниками: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Мкртчя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 Нелла Семенiвна – 5895 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п’ять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тисяч вiсiмсот дев’яносто п’ять) гривень: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- 50 % внесено у виглядi майна, а саме: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– Комп’ютер на баз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процесору IMD SEMPTRON 2300 – 1/2 шт. на суму 2947,50 грн. (внесено актом приймання-передачi майна б/н вiд 27.01.2005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- 50% внесено грошовими коштами, що пiдтверджується наступними документами: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прибутковий касовий ордер № 2 вiд 31.01.2006 р. на суму 2947,50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Славтiч Олександр Володимирович – 5895 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п’ять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тисяч вiсiмсот дев’яносто п’ять) гривень: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- 50 % внесено 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виглядi майна, а саме: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– Комп’ютер на баз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процесору IMD SEMPTRON 2300 – 1/2 шт. на суму 2947,50 грн. (внесено актом приймання-передачi майна б/н вiд 27.01.2005 р.);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- 50% внесено грошовими коштами, що пiдтверджується наступними документами: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прибутков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касовий ордер № 4 вiд 31.01.2006 р. на суму 2947,50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Сбитнев Iгор Вiкторович – 9170 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дев’ять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тисяч сто сiмдесят) гривень: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- 50,16 % внесено у виглядi майна, а саме: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– Ноутбук SAMSUNG P28 1400 – 23/37 шт. на суму 4600,00 грн. (внесено актом прийман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ня-передач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майна б/н вiд 27.01.2005 р.);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- 49,84% внесено грошовими коштами, що пiдтверджується наступними документами: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прибутковий касовий ордер № 3 вiд 31.01.2006 р. на суму 4570,00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Ткачов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гор Вiталiйович –2620 (двi тисячi шiстсот двадцять) гри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вень: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- 53,44 % внесено у виглядi майна, а саме: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– Ноутбук SAMSUNG P28 1400 –7/37 шт. на суму 1400,00 грн. (внесено актом приймання-передач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майна б/н вiд 27.01.2005 р.);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- 46,56% внесено грошовими коштами, що пiдтверджується наступними документами: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рибутковий касовий ордер № 5 вiд 31.01.2006 р. на суму 1220,00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Чупилко Олександр Васильович –2620 (дв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тисячi шiстсот двадцять) гривень: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- 53,44 % внесено у виглядi майна, а саме: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– Ноутбук SAMSUNG P28 1400 –7/37 шт. на суму 1400,00 грн. (внесено ак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том приймання-передач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майна б/н вiд 27.01.2005 р.);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46,56% у розмiрi 1220,00 грн. внесено грошовими коштами, що пiдтверджується наступними документами: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прибутковий касовий ордер № 1 вiд 05.04.2005 р. на суму 122,66 грн.;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прибутковий касовий ордер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 вiд 10.05.2005 р. на суму 113,94 грн.;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прибутковий касовий ордер № 3 вiд 14.06.2005 р. на суму 463,94 грн.;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прибутковий касовий ордер № 4 вiд 18.07.2005 р. на суму 100,52 грн.;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прибутковий касовий ордер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5 вiд 15.08.2005 р. на суму 63,94 грн.;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прибутковий касовий ордер № 6 вiд 18.10.2005 р. на суму 138,97 грн.;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прибутковий касовий ордер № 7 вiд 16.11.2005 р. на суму 70,76 грн.;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прибутковий касовий ордер № 8 вiд 19.12.2005 р. на суму 70,76 грн.;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прибутковий касовий ордер № 1 вiд 18.01.2006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р. на суму 70,76 грн.;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прибутковий касовий ордер № 6 вiд 31.01.2006 р. 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суму 3,75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Висновок про сплату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фонду Товариства зроблено на пiдставi перевiрки первинної бухгалтерської документацiї. Внески учасникiв до Статутного фонду сплачено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 повному обсязi, у вiдповiдностi до вимог чинного законодавства. Грошовi внески учасникiв до Статутного фонду були оприбуткованi до каси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«НОВОТЕХ-IНВЕСТ», майно зараховано на баланс Товариства.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Загальний розмiр Статутного фонду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«НОВОТЕХ-IНВЕСТ» та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його розподiл мiж учасниками вiдповiдає даним аналiтичного, синтетичного облiку та фiнансової звiтностi Товариства.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Таким чином, за станом на 31.12.2013 р. Статутний фонд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«НОВОТЕХ-IНВЕСТ» сформовано повнiстю, у вiдповiдностi до статутних документiв То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вариства, до Закону України “Про господарськi товариства” (1576-ХII), Закону України вiд 23.02.2006 р. № 3480-IV “Про цiннi папери та фондовий ринок” та iнших нормативно-правових актiв.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Директор Аудиторської фiрми “Стройаудит”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br/>
              <w:t>аудитор _________________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______ О.М. Коржук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(сертифiкат № 001941)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Аудитор ________________________ О.В. Зотьєва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(сертифiкат № 003455)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  <w:sectPr w:rsidR="00000000">
          <w:pgSz w:w="11907" w:h="16840" w:orient="landscape"/>
          <w:pgMar w:top="1134" w:right="851" w:bottom="851" w:left="851" w:header="0" w:footer="0" w:gutter="0"/>
          <w:cols w:space="720"/>
        </w:sectPr>
      </w:pPr>
    </w:p>
    <w:p w:rsidR="00000000" w:rsidRDefault="004270F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ФІНАНСОВИЙ ЗВІТ</w:t>
      </w:r>
      <w:r>
        <w:rPr>
          <w:rFonts w:eastAsia="Times New Roman"/>
          <w:color w:val="000000"/>
        </w:rPr>
        <w:br/>
        <w:t xml:space="preserve">СУБ'ЄКТА МАЛОГО </w:t>
      </w:r>
      <w:proofErr w:type="gramStart"/>
      <w:r>
        <w:rPr>
          <w:rFonts w:eastAsia="Times New Roman"/>
          <w:color w:val="000000"/>
        </w:rPr>
        <w:t>П</w:t>
      </w:r>
      <w:proofErr w:type="gramEnd"/>
      <w:r>
        <w:rPr>
          <w:rFonts w:eastAsia="Times New Roman"/>
          <w:color w:val="000000"/>
        </w:rPr>
        <w:t>ІДПРИЄМНИЦТВА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5067"/>
        <w:gridCol w:w="1969"/>
        <w:gridCol w:w="1320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дповiдальнiстю "НОВОТЕХ-IНВЕСТ"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6310136300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Орган </w:t>
            </w:r>
            <w:proofErr w:type="gramStart"/>
            <w:r>
              <w:rPr>
                <w:rFonts w:eastAsia="Times New Roman"/>
                <w:color w:val="000000"/>
              </w:rPr>
              <w:t>державного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46.19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 м. Харк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в, вул. Данилевського, б. 28, тел. 712-06-63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270F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№ 1-м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 w:rsidP="000C766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</w:rPr>
              <w:t>Баланс на 31.12.201</w:t>
            </w:r>
            <w:r w:rsidR="000C766D">
              <w:rPr>
                <w:rStyle w:val="a4"/>
                <w:rFonts w:eastAsia="Times New Roman"/>
                <w:color w:val="000000"/>
                <w:lang w:val="en-US"/>
              </w:rPr>
              <w:t>3</w:t>
            </w:r>
            <w:bookmarkStart w:id="0" w:name="_GoBack"/>
            <w:bookmarkEnd w:id="0"/>
            <w:r>
              <w:rPr>
                <w:rStyle w:val="a4"/>
                <w:rFonts w:eastAsia="Times New Roman"/>
                <w:color w:val="000000"/>
              </w:rPr>
              <w:t xml:space="preserve"> р.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будівництво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залишкова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справедлива (залишкова)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товари, роботи, послуги: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реалізаційна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резерв сумнівних боргі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21739.8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та їх еквіваленти: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національній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в касі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4257.8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21752.9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Витрати майбутніх періоді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4647.0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Необоротні активи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325.9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21743.7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43559.9</w:t>
            </w:r>
          </w:p>
        </w:tc>
      </w:tr>
    </w:tbl>
    <w:p w:rsidR="00000000" w:rsidRDefault="004270F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вкладений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Забезпечення наступних виплат та платежі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21430.0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Поточні зобов’язання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заборгованість 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Кредиторська заборгованість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зобов’язання за розрахунками: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Зобов'язання,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пов'язан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з необоротними активами та групами вибуття, утримуваними для продажу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2262.0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2265.5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Доходи майбутніх періоді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21743.7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43559.9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Примiтки до Ф.1 “Баланс”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«Новотех-Iнвест» створено 27.01.2005р. Основна дiяльнiсть пiдприємства полягає у консультуваннi з питань комерцiйної дiяльностi. Товариство не має вiдокремлених пiдроздiлiв </w:t>
            </w:r>
            <w:proofErr w:type="gramStart"/>
            <w:r>
              <w:rPr>
                <w:rFonts w:eastAsia="Times New Roman"/>
                <w:color w:val="000000"/>
              </w:rPr>
              <w:t>без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статусу</w:t>
            </w:r>
            <w:proofErr w:type="gramEnd"/>
            <w:r>
              <w:rPr>
                <w:rFonts w:eastAsia="Times New Roman"/>
                <w:color w:val="000000"/>
              </w:rPr>
              <w:t xml:space="preserve"> юридичної особи.</w:t>
            </w:r>
            <w:r>
              <w:rPr>
                <w:rFonts w:eastAsia="Times New Roman"/>
                <w:color w:val="000000"/>
              </w:rPr>
              <w:br/>
              <w:t>Концептуальною основою для пiдготовки фiнансової з</w:t>
            </w:r>
            <w:r>
              <w:rPr>
                <w:rFonts w:eastAsia="Times New Roman"/>
                <w:color w:val="000000"/>
              </w:rPr>
              <w:t xml:space="preserve">вiтностi пiдприємства є нацiональнi положення (стандарти) бухгалтерського облiку, зокрема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 1 “ Загальнi вимоги до фiнансової звiтностi ”, П(С)БО 25 «Фiнансовий звiт суб’єкта малого пiдприємництва» та iншi. Фiнансовi звiти представленi у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ривень.</w:t>
            </w:r>
            <w:r>
              <w:rPr>
                <w:rFonts w:eastAsia="Times New Roman"/>
                <w:color w:val="000000"/>
              </w:rPr>
              <w:br/>
              <w:t>1. Активи.</w:t>
            </w:r>
            <w:r>
              <w:rPr>
                <w:rFonts w:eastAsia="Times New Roman"/>
                <w:color w:val="000000"/>
              </w:rPr>
              <w:br/>
              <w:t>1.1. Необоротнi активи</w:t>
            </w:r>
            <w:r>
              <w:rPr>
                <w:rFonts w:eastAsia="Times New Roman"/>
                <w:color w:val="000000"/>
              </w:rPr>
              <w:br/>
              <w:t>На балансi пiдприємства основнi засоби вiдсутнi, у зв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 xml:space="preserve">зку з їх продажем у 2012 роцi. </w:t>
            </w:r>
            <w:r>
              <w:rPr>
                <w:rFonts w:eastAsia="Times New Roman"/>
                <w:color w:val="000000"/>
              </w:rPr>
              <w:br/>
              <w:t>1.2. Довгостроковi фiнансовi iнвестицiї</w:t>
            </w:r>
            <w:r>
              <w:rPr>
                <w:rFonts w:eastAsia="Times New Roman"/>
                <w:color w:val="000000"/>
              </w:rPr>
              <w:br/>
              <w:t>Облiк довгострокових фiнансових iнвестицiй на пiдприємствi здiйснюється згiдно наказу про облi</w:t>
            </w:r>
            <w:r>
              <w:rPr>
                <w:rFonts w:eastAsia="Times New Roman"/>
                <w:color w:val="000000"/>
              </w:rPr>
              <w:t xml:space="preserve">кову полiтику та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 xml:space="preserve">С)БО 12 "Фiнансовi iнвестицiї" та П(С)БО 13 "Фiнансовi iнструменти", згiдно якого фiнансовi iнвестицiї первiсно оцiнюються та вiдображаються у бухгалтерському облiку за собiвартiстю. </w:t>
            </w:r>
            <w:proofErr w:type="gramStart"/>
            <w:r>
              <w:rPr>
                <w:rFonts w:eastAsia="Times New Roman"/>
                <w:color w:val="000000"/>
              </w:rPr>
              <w:t xml:space="preserve">Собiвартiсть фiнансової iнвестицiї складається з цiни </w:t>
            </w:r>
            <w:r>
              <w:rPr>
                <w:rFonts w:eastAsia="Times New Roman"/>
                <w:color w:val="000000"/>
              </w:rPr>
              <w:t>її придбання, комiсiйних винагород, мита, податкiв, зборiв, обов'язкових платежiв та iнших витрат, безпосередньо пов'язаних з придбанням фiнансової iнвестицiї.Фiнансовi iнвестицiї (крiм iнвестицiй, що утримуються пiдприємством до їх погашення або облiковую</w:t>
            </w:r>
            <w:r>
              <w:rPr>
                <w:rFonts w:eastAsia="Times New Roman"/>
                <w:color w:val="000000"/>
              </w:rPr>
              <w:t>ться за методом участi в капiталi) на дату балансу вiдображаються за справедливою вартiстю.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  <w:t>Станом на 31.12.2013 р. пiдприємство має довгостроковi фiнансовi iнвестицiї у розмiрi 17160,0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</w:t>
            </w:r>
            <w:r>
              <w:rPr>
                <w:rFonts w:eastAsia="Times New Roman"/>
                <w:color w:val="000000"/>
              </w:rPr>
              <w:br/>
              <w:t xml:space="preserve">Пiдприємство є держателем звичайних iменних незабезпечених </w:t>
            </w:r>
            <w:r>
              <w:rPr>
                <w:rFonts w:eastAsia="Times New Roman"/>
                <w:color w:val="000000"/>
              </w:rPr>
              <w:t>облiгацiй серi</w:t>
            </w:r>
            <w:proofErr w:type="gramStart"/>
            <w:r>
              <w:rPr>
                <w:rFonts w:eastAsia="Times New Roman"/>
                <w:color w:val="000000"/>
              </w:rPr>
              <w:t>ї Б</w:t>
            </w:r>
            <w:proofErr w:type="gramEnd"/>
            <w:r>
              <w:rPr>
                <w:rFonts w:eastAsia="Times New Roman"/>
                <w:color w:val="000000"/>
              </w:rPr>
              <w:t xml:space="preserve"> кiлькiстю 1715 шт. номiнальною вартiстю 10000,00 грн. на суму 17 150 000,00 грн.</w:t>
            </w:r>
            <w:r>
              <w:rPr>
                <w:rFonts w:eastAsia="Times New Roman"/>
                <w:color w:val="000000"/>
              </w:rPr>
              <w:br/>
              <w:t>Пiдприємство є держателем звичайних iменних незабезпечених облiгацiй серi</w:t>
            </w:r>
            <w:proofErr w:type="gramStart"/>
            <w:r>
              <w:rPr>
                <w:rFonts w:eastAsia="Times New Roman"/>
                <w:color w:val="000000"/>
              </w:rPr>
              <w:t>ї А</w:t>
            </w:r>
            <w:proofErr w:type="gramEnd"/>
            <w:r>
              <w:rPr>
                <w:rFonts w:eastAsia="Times New Roman"/>
                <w:color w:val="000000"/>
              </w:rPr>
              <w:t xml:space="preserve"> кiлькiстю 1 шт. номiнальною вартiстю 10 000,00 грн. на суму 10 000,00 грн.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1.3.</w:t>
            </w:r>
            <w:r>
              <w:rPr>
                <w:rFonts w:eastAsia="Times New Roman"/>
                <w:color w:val="000000"/>
              </w:rPr>
              <w:t xml:space="preserve"> Оборотн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активи</w:t>
            </w:r>
            <w:r>
              <w:rPr>
                <w:rFonts w:eastAsia="Times New Roman"/>
                <w:color w:val="000000"/>
              </w:rPr>
              <w:br/>
              <w:t>1.3.1 Дебiторська заборгованiсть.</w:t>
            </w:r>
            <w:r>
              <w:rPr>
                <w:rFonts w:eastAsia="Times New Roman"/>
                <w:color w:val="000000"/>
              </w:rPr>
              <w:br/>
              <w:t xml:space="preserve">Формування у бухгалтерському облiку iнформацiї про дебiторську заборгованiсть та її розкриття у фiнансовiй звiтностi здiйснюється на пiдприємствi згiдно з вимогами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 xml:space="preserve">С)БО 10 “Дебiторська заборгованiсть”.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Для облiку сум поточної дебiторської заборгованостi за продукцiю, товари, роботи i послуги та iнших видiв дебiторської заборгованостi приймається оцiнка за </w:t>
            </w:r>
            <w:proofErr w:type="gramStart"/>
            <w:r>
              <w:rPr>
                <w:rFonts w:eastAsia="Times New Roman"/>
                <w:color w:val="000000"/>
              </w:rPr>
              <w:t>чистою</w:t>
            </w:r>
            <w:proofErr w:type="gramEnd"/>
            <w:r>
              <w:rPr>
                <w:rFonts w:eastAsia="Times New Roman"/>
                <w:color w:val="000000"/>
              </w:rPr>
              <w:t xml:space="preserve"> реалiзацiйною вартiстю з створенням резерву сумнiвних боргiв, який формується виходячи iз пла</w:t>
            </w:r>
            <w:r>
              <w:rPr>
                <w:rFonts w:eastAsia="Times New Roman"/>
                <w:color w:val="000000"/>
              </w:rPr>
              <w:t>тоспроможностi окремих дебiторiв. Нарахування резерву сумн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вних боргiв за звiтний перiод не здiйснювалось. </w:t>
            </w:r>
            <w:r>
              <w:rPr>
                <w:rFonts w:eastAsia="Times New Roman"/>
                <w:color w:val="000000"/>
              </w:rPr>
              <w:br/>
              <w:t>Загальна сума дебiторської заборгованостi на 31.12.2013 р. складає 21751,6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рн., в т.ч.:</w:t>
            </w:r>
            <w:r>
              <w:rPr>
                <w:rFonts w:eastAsia="Times New Roman"/>
                <w:color w:val="000000"/>
              </w:rPr>
              <w:br/>
              <w:t>- дебiторська заборгованнiсть за товари, роботи, послу</w:t>
            </w:r>
            <w:r>
              <w:rPr>
                <w:rFonts w:eastAsia="Times New Roman"/>
                <w:color w:val="000000"/>
              </w:rPr>
              <w:t>ги — 11,7 тис. грн.;</w:t>
            </w:r>
            <w:r>
              <w:rPr>
                <w:rFonts w:eastAsia="Times New Roman"/>
                <w:color w:val="000000"/>
              </w:rPr>
              <w:br/>
              <w:t>- з бюджетом – 0,1 тис. грн.,</w:t>
            </w:r>
            <w:r>
              <w:rPr>
                <w:rFonts w:eastAsia="Times New Roman"/>
                <w:color w:val="000000"/>
              </w:rPr>
              <w:br/>
              <w:t>- iнша поточна дебiторська заборгованiсть – 21739,8 тис. грн.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складу статтi балансу “Iнша поточна дебiторська заборгованiсть” за станом на 31.12.2013 р. вiдносяться:</w:t>
            </w:r>
            <w:r>
              <w:rPr>
                <w:rFonts w:eastAsia="Times New Roman"/>
                <w:color w:val="000000"/>
              </w:rPr>
              <w:br/>
              <w:t>- Розрахунки з вiтчизняними постачал</w:t>
            </w:r>
            <w:r>
              <w:rPr>
                <w:rFonts w:eastAsia="Times New Roman"/>
                <w:color w:val="000000"/>
              </w:rPr>
              <w:t>ьниками – 38,4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>- Розрахунки з iншими дебiторами – 21701,4 тис. грн.</w:t>
            </w:r>
            <w:r>
              <w:rPr>
                <w:rFonts w:eastAsia="Times New Roman"/>
                <w:color w:val="000000"/>
              </w:rPr>
              <w:br/>
              <w:t>2. Власний капiтал</w:t>
            </w:r>
            <w:r>
              <w:rPr>
                <w:rFonts w:eastAsia="Times New Roman"/>
                <w:color w:val="000000"/>
              </w:rPr>
              <w:br/>
              <w:t>Статутний капiтал пiдприємства в 2013 роцi не змiнився i складає 26,2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 xml:space="preserve">рн. Внески до </w:t>
            </w:r>
            <w:proofErr w:type="gramStart"/>
            <w:r>
              <w:rPr>
                <w:rFonts w:eastAsia="Times New Roman"/>
                <w:color w:val="00000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фонду зробленi у повному обсязi.</w:t>
            </w:r>
            <w:r>
              <w:rPr>
                <w:rFonts w:eastAsia="Times New Roman"/>
                <w:color w:val="000000"/>
              </w:rPr>
              <w:br/>
              <w:t>Протягом звiтного року в</w:t>
            </w:r>
            <w:r>
              <w:rPr>
                <w:rFonts w:eastAsia="Times New Roman"/>
                <w:color w:val="000000"/>
              </w:rPr>
              <w:t xml:space="preserve">iдрахувань до </w:t>
            </w:r>
            <w:proofErr w:type="gramStart"/>
            <w:r>
              <w:rPr>
                <w:rFonts w:eastAsia="Times New Roman"/>
                <w:color w:val="000000"/>
              </w:rPr>
              <w:t>резервного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фонду не було.</w:t>
            </w:r>
            <w:r>
              <w:rPr>
                <w:rFonts w:eastAsia="Times New Roman"/>
                <w:color w:val="000000"/>
              </w:rPr>
              <w:br/>
              <w:t>За станом на 01.01.2013 р. непокритий збиток складав 24,2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Протягом 2013 року отримано прибуток у розмiрi 2,4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За станом на 31.12.2013 р. непокритий збиток складає 21,8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</w:t>
            </w:r>
            <w:r>
              <w:rPr>
                <w:rFonts w:eastAsia="Times New Roman"/>
                <w:color w:val="000000"/>
              </w:rPr>
              <w:br/>
              <w:t>Загальний розмiр вла</w:t>
            </w:r>
            <w:r>
              <w:rPr>
                <w:rFonts w:eastAsia="Times New Roman"/>
                <w:color w:val="000000"/>
              </w:rPr>
              <w:t>сного капiталу за станом на 01.01.2013 р. складає -2,0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рн., за станом на 31.12.2013 р. складає 4,4 тис. грн.</w:t>
            </w:r>
            <w:r>
              <w:rPr>
                <w:rFonts w:eastAsia="Times New Roman"/>
                <w:color w:val="000000"/>
              </w:rPr>
              <w:br/>
              <w:t>3. Зобов’язання</w:t>
            </w:r>
            <w:r>
              <w:rPr>
                <w:rFonts w:eastAsia="Times New Roman"/>
                <w:color w:val="000000"/>
              </w:rPr>
              <w:br/>
              <w:t xml:space="preserve">Облiк зобов’язань на пiдприємствi здiйснюється згiдно наказу про облiкову полiтику та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 xml:space="preserve">С)БО 11 “Зобов’язання”, згiдно якого </w:t>
            </w:r>
            <w:r>
              <w:rPr>
                <w:rFonts w:eastAsia="Times New Roman"/>
                <w:color w:val="000000"/>
              </w:rPr>
              <w:t xml:space="preserve">зобов’язання визнається, якщо його оцiнка може бути достовiрно визначена та iснує ймовiрнiсть зменшення економiчних вигод у майбутньому внаслiдок його погашення. Якщо на дату балансу ранiше визнане зобов’язання не пiдлягає погашенню, то його сума </w:t>
            </w:r>
            <w:proofErr w:type="gramStart"/>
            <w:r>
              <w:rPr>
                <w:rFonts w:eastAsia="Times New Roman"/>
                <w:color w:val="000000"/>
              </w:rPr>
              <w:t>включаєть</w:t>
            </w:r>
            <w:r>
              <w:rPr>
                <w:rFonts w:eastAsia="Times New Roman"/>
                <w:color w:val="000000"/>
              </w:rPr>
              <w:t>ся</w:t>
            </w:r>
            <w:proofErr w:type="gramEnd"/>
            <w:r>
              <w:rPr>
                <w:rFonts w:eastAsia="Times New Roman"/>
                <w:color w:val="000000"/>
              </w:rPr>
              <w:t xml:space="preserve"> до складу доходу звiтного перiоду. </w:t>
            </w:r>
            <w:r>
              <w:rPr>
                <w:rFonts w:eastAsia="Times New Roman"/>
                <w:color w:val="000000"/>
              </w:rPr>
              <w:br/>
              <w:t>За станом на 31.12.2013 р. пiдприємство має довгостроковi зобов’язання у розмiрi 41290,0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</w:t>
            </w:r>
            <w:r>
              <w:rPr>
                <w:rFonts w:eastAsia="Times New Roman"/>
                <w:color w:val="000000"/>
              </w:rPr>
              <w:br/>
              <w:t xml:space="preserve">Довгостроковi зобов’язання мають такий склад: </w:t>
            </w:r>
            <w:r>
              <w:rPr>
                <w:rFonts w:eastAsia="Times New Roman"/>
                <w:color w:val="000000"/>
              </w:rPr>
              <w:br/>
              <w:t>- зобов’язання по облiгацiям власної емiсiї серiї А – 21 430,0 тис. грн</w:t>
            </w:r>
            <w:r>
              <w:rPr>
                <w:rFonts w:eastAsia="Times New Roman"/>
                <w:color w:val="000000"/>
              </w:rPr>
              <w:t>.,</w:t>
            </w:r>
            <w:r>
              <w:rPr>
                <w:rFonts w:eastAsia="Times New Roman"/>
                <w:color w:val="000000"/>
              </w:rPr>
              <w:br/>
              <w:t>- зобов’язання по облiгацiям власної емiсiї серiї Б – 20 000,0 тис. грн.,</w:t>
            </w:r>
            <w:r>
              <w:rPr>
                <w:rFonts w:eastAsia="Times New Roman"/>
                <w:color w:val="000000"/>
              </w:rPr>
              <w:br/>
              <w:t>Пiдприємство є емiтентом iменних цiльових забезпечених облiгацiй серi</w:t>
            </w:r>
            <w:proofErr w:type="gramStart"/>
            <w:r>
              <w:rPr>
                <w:rFonts w:eastAsia="Times New Roman"/>
                <w:color w:val="000000"/>
              </w:rPr>
              <w:t>ї А</w:t>
            </w:r>
            <w:proofErr w:type="gramEnd"/>
            <w:r>
              <w:rPr>
                <w:rFonts w:eastAsia="Times New Roman"/>
                <w:color w:val="000000"/>
              </w:rPr>
              <w:t xml:space="preserve"> кiлькiстю 2143 шт. номiнальною вартiстю 10000,00 грн. на суму 21 430 000,00 грн.</w:t>
            </w:r>
            <w:r>
              <w:rPr>
                <w:rFonts w:eastAsia="Times New Roman"/>
                <w:color w:val="000000"/>
              </w:rPr>
              <w:br/>
              <w:t xml:space="preserve">Свiдоцтво про реєстрацiю </w:t>
            </w:r>
            <w:r>
              <w:rPr>
                <w:rFonts w:eastAsia="Times New Roman"/>
                <w:color w:val="000000"/>
              </w:rPr>
              <w:t>випуску облiгацiй № серi</w:t>
            </w:r>
            <w:proofErr w:type="gramStart"/>
            <w:r>
              <w:rPr>
                <w:rFonts w:eastAsia="Times New Roman"/>
                <w:color w:val="000000"/>
              </w:rPr>
              <w:t>ї А</w:t>
            </w:r>
            <w:proofErr w:type="gramEnd"/>
            <w:r>
              <w:rPr>
                <w:rFonts w:eastAsia="Times New Roman"/>
                <w:color w:val="000000"/>
              </w:rPr>
              <w:t xml:space="preserve"> №40/2/12 вiд 16.10.2012 р. видано Державною комiсiєю з цiнних паперiв та фондового ринку (ДКЦПФР).</w:t>
            </w:r>
            <w:r>
              <w:rPr>
                <w:rFonts w:eastAsia="Times New Roman"/>
                <w:color w:val="000000"/>
              </w:rPr>
              <w:br/>
              <w:t>Строк об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гу облiгацiй - зо дня, наступного за днем реєстрацiї ДКЦПФР Звiту про результати розмiщення облiгацiй та видачi Свiдоцтв</w:t>
            </w:r>
            <w:r>
              <w:rPr>
                <w:rFonts w:eastAsia="Times New Roman"/>
                <w:color w:val="000000"/>
              </w:rPr>
              <w:t>а про реєстрацiю випуску облiгацiй, та триває до 07 травня 2022 р. включно</w:t>
            </w:r>
            <w:r>
              <w:rPr>
                <w:rFonts w:eastAsia="Times New Roman"/>
                <w:color w:val="000000"/>
              </w:rPr>
              <w:br/>
              <w:t xml:space="preserve">Форма iснування облiгацiй — бездокументарна. </w:t>
            </w:r>
            <w:r>
              <w:rPr>
                <w:rFonts w:eastAsia="Times New Roman"/>
                <w:color w:val="000000"/>
              </w:rPr>
              <w:br/>
              <w:t>В березнi 2013 р. ТОВ “Новотех-Iнвест” здiснило викуп облiгацiй власної емiсiї серi</w:t>
            </w:r>
            <w:proofErr w:type="gramStart"/>
            <w:r>
              <w:rPr>
                <w:rFonts w:eastAsia="Times New Roman"/>
                <w:color w:val="000000"/>
              </w:rPr>
              <w:t>її А</w:t>
            </w:r>
            <w:proofErr w:type="gramEnd"/>
            <w:r>
              <w:rPr>
                <w:rFonts w:eastAsia="Times New Roman"/>
                <w:color w:val="000000"/>
              </w:rPr>
              <w:t xml:space="preserve"> в кiлькостi 140 шт. номiнальною вартiстю 10 000</w:t>
            </w:r>
            <w:r>
              <w:rPr>
                <w:rFonts w:eastAsia="Times New Roman"/>
                <w:color w:val="000000"/>
              </w:rPr>
              <w:t xml:space="preserve">,00 грн. </w:t>
            </w:r>
            <w:r>
              <w:rPr>
                <w:rFonts w:eastAsia="Times New Roman"/>
                <w:color w:val="000000"/>
              </w:rPr>
              <w:br/>
              <w:t>Пiдприємство є емiтентом iменних цiльових забезпечених облiгацiй серi</w:t>
            </w:r>
            <w:proofErr w:type="gramStart"/>
            <w:r>
              <w:rPr>
                <w:rFonts w:eastAsia="Times New Roman"/>
                <w:color w:val="000000"/>
              </w:rPr>
              <w:t>ї Б</w:t>
            </w:r>
            <w:proofErr w:type="gramEnd"/>
            <w:r>
              <w:rPr>
                <w:rFonts w:eastAsia="Times New Roman"/>
                <w:color w:val="000000"/>
              </w:rPr>
              <w:t xml:space="preserve"> кiлькiстю 2000 шт. номiнальною вартiстю 10000,00 грн. на суму 20 000 000,00 грн.</w:t>
            </w:r>
            <w:r>
              <w:rPr>
                <w:rFonts w:eastAsia="Times New Roman"/>
                <w:color w:val="000000"/>
              </w:rPr>
              <w:br/>
              <w:t xml:space="preserve">Свiдоцтво про реєстрацiю випуску облiгацiй №296/2/12-Т вiд 17.12.2012 р. видано </w:t>
            </w:r>
            <w:proofErr w:type="gramStart"/>
            <w:r>
              <w:rPr>
                <w:rFonts w:eastAsia="Times New Roman"/>
                <w:color w:val="000000"/>
              </w:rPr>
              <w:t>Державною</w:t>
            </w:r>
            <w:proofErr w:type="gramEnd"/>
            <w:r>
              <w:rPr>
                <w:rFonts w:eastAsia="Times New Roman"/>
                <w:color w:val="000000"/>
              </w:rPr>
              <w:t xml:space="preserve"> ко</w:t>
            </w:r>
            <w:r>
              <w:rPr>
                <w:rFonts w:eastAsia="Times New Roman"/>
                <w:color w:val="000000"/>
              </w:rPr>
              <w:t>мiсiєю з цiнних паперiв та фондового ринку (ДКЦПФР).</w:t>
            </w:r>
            <w:r>
              <w:rPr>
                <w:rFonts w:eastAsia="Times New Roman"/>
                <w:color w:val="000000"/>
              </w:rPr>
              <w:br/>
              <w:t>Строк об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гу облiгацiй - зо дня, наступного за днем реєстрацiї ДКЦПФР Звiту про результати розмiщення облiгацiй та видачi Свiдоцтва про реєстрацiю випуску облiгацiй, та триває по 20 грудня 2022 р. включно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  <w:t xml:space="preserve">Форма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снування облiгацiй — бездокументарна. </w:t>
            </w:r>
            <w:r>
              <w:rPr>
                <w:rFonts w:eastAsia="Times New Roman"/>
                <w:color w:val="000000"/>
              </w:rPr>
              <w:br/>
              <w:t>3.1 Забезпечення.</w:t>
            </w:r>
            <w:r>
              <w:rPr>
                <w:rFonts w:eastAsia="Times New Roman"/>
                <w:color w:val="000000"/>
              </w:rPr>
              <w:br/>
              <w:t>Забезпечення на витрати та 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льове фiнансування згiдно облiкової полiтицi Товариства не передбачено.</w:t>
            </w:r>
            <w:r>
              <w:rPr>
                <w:rFonts w:eastAsia="Times New Roman"/>
                <w:color w:val="000000"/>
              </w:rPr>
              <w:br/>
              <w:t>3.2. Поточн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зобов’язання.</w:t>
            </w:r>
            <w:r>
              <w:rPr>
                <w:rFonts w:eastAsia="Times New Roman"/>
                <w:color w:val="000000"/>
              </w:rPr>
              <w:br/>
              <w:t>Поточнi зобов’язання за станом на 31.12.2013 р. складають 226</w:t>
            </w:r>
            <w:r>
              <w:rPr>
                <w:rFonts w:eastAsia="Times New Roman"/>
                <w:color w:val="000000"/>
              </w:rPr>
              <w:t>5,5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Кредити банк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в пiдприємством не залучались. Кредиторська заборгованiсть по розрахункам з бюджетом, по оплатi працi та зi страхування поточна станом на 31.12.2012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складає 0,1 тис.грн. Зароб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тна плата на пiдприємствi сплачується своєчасно та </w:t>
            </w:r>
            <w:r>
              <w:rPr>
                <w:rFonts w:eastAsia="Times New Roman"/>
                <w:color w:val="000000"/>
              </w:rPr>
              <w:t>повно виключно грошима згiдно вимог Закону України «Про оплату працi» та КзППУ.</w:t>
            </w:r>
            <w:r>
              <w:rPr>
                <w:rFonts w:eastAsia="Times New Roman"/>
                <w:color w:val="000000"/>
              </w:rPr>
              <w:br/>
              <w:t>Кредиторська заборгованiсть за товари, роботи, послуги на 01.01.12 р. складає 4,1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рн., станом на 31.12.13 р дорiвнює 3,4 тис.грн.</w:t>
            </w:r>
            <w:r>
              <w:rPr>
                <w:rFonts w:eastAsia="Times New Roman"/>
                <w:color w:val="000000"/>
              </w:rPr>
              <w:br/>
              <w:t>До складу статтi 610 Балансу “Iншi поточн</w:t>
            </w:r>
            <w:r>
              <w:rPr>
                <w:rFonts w:eastAsia="Times New Roman"/>
                <w:color w:val="000000"/>
              </w:rPr>
              <w:t>i зобов’язання” у розмiрi 2262,0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 xml:space="preserve">рн. станом на 31.12.2013 р. вiдносяться: </w:t>
            </w:r>
            <w:r>
              <w:rPr>
                <w:rFonts w:eastAsia="Times New Roman"/>
                <w:color w:val="000000"/>
              </w:rPr>
              <w:br/>
              <w:t>- Розрахунки з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дзвiтними особами в нац. Валютi — 11,5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рн.,</w:t>
            </w:r>
            <w:r>
              <w:rPr>
                <w:rFonts w:eastAsia="Times New Roman"/>
                <w:color w:val="000000"/>
              </w:rPr>
              <w:br/>
              <w:t>- Розрахунки з iншими кредиторами – 245,0 тис. грн.</w:t>
            </w:r>
            <w:r>
              <w:rPr>
                <w:rFonts w:eastAsia="Times New Roman"/>
                <w:color w:val="000000"/>
              </w:rPr>
              <w:br/>
              <w:t>- Розрахунки за нарахованими вiдсотками в нацiональнiй в</w:t>
            </w:r>
            <w:r>
              <w:rPr>
                <w:rFonts w:eastAsia="Times New Roman"/>
                <w:color w:val="000000"/>
              </w:rPr>
              <w:t>алютi — 2005,5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штатним розкладом не передбачено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  <w:sectPr w:rsidR="00000000">
          <w:pgSz w:w="11907" w:h="16840" w:orient="landscape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N 2-м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 w:rsidP="000C766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ЗВІТ ПРО ФІНАНСОВІ РЕЗУЛЬТАТИ</w:t>
            </w:r>
            <w:r>
              <w:rPr>
                <w:rFonts w:eastAsia="Times New Roman"/>
                <w:b/>
                <w:bCs/>
                <w:color w:val="000000"/>
              </w:rPr>
              <w:br/>
              <w:t>за 31.12.201</w:t>
            </w:r>
            <w:r w:rsidR="000C766D" w:rsidRPr="000C766D">
              <w:rPr>
                <w:rFonts w:eastAsia="Times New Roman"/>
                <w:b/>
                <w:bCs/>
                <w:color w:val="000000"/>
              </w:rPr>
              <w:t>3</w:t>
            </w:r>
            <w:r>
              <w:rPr>
                <w:rFonts w:eastAsia="Times New Roman"/>
                <w:b/>
                <w:bCs/>
                <w:color w:val="000000"/>
              </w:rPr>
              <w:t xml:space="preserve"> р.</w:t>
            </w:r>
          </w:p>
        </w:tc>
      </w:tr>
    </w:tbl>
    <w:p w:rsidR="00000000" w:rsidRDefault="004270F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(виручка) від 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Непрям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податки та інші вирахування з доходу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(виручка) від 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 (010-020)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3948.0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2160.6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Разом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 доходи (030 + 040 + 050)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3961.7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2178.0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робіт, послуг)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( 304.4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( 5.1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( 3654.7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( 2160.6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Разом витрати (080 + 090 + 100)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( 3959.1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( 2165.7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Фінансовий результат до оподаткування (070 -120)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( 0.2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( 0.3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(130 -140)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Забезпечення матеріального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 та дохід від зміни вартості поточних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від первісного визнання біологічних активів і сільськогосподарської продукції та витрати від зміни вартості поточних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70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4270F1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Примiтки до Ф</w:t>
            </w:r>
            <w:proofErr w:type="gramStart"/>
            <w:r>
              <w:rPr>
                <w:rFonts w:eastAsia="Times New Roman"/>
                <w:color w:val="000000"/>
              </w:rPr>
              <w:t>2</w:t>
            </w:r>
            <w:proofErr w:type="gramEnd"/>
            <w:r>
              <w:rPr>
                <w:rFonts w:eastAsia="Times New Roman"/>
                <w:color w:val="000000"/>
              </w:rPr>
              <w:t xml:space="preserve"> "Звiт про фiнансовi результати за 2013 рiк" </w:t>
            </w:r>
            <w:r>
              <w:rPr>
                <w:rFonts w:eastAsia="Times New Roman"/>
                <w:color w:val="000000"/>
              </w:rPr>
              <w:br/>
              <w:t>1.1 Облiк доходiв.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Облiк доходiв здiйснюється вiдповiдно до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 15 «Доходи». Дох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 вiд реалiзацiї послуг (продукцiї) визнається в момент його виникнення незалежно вiд дати надходження грошових коштiв i визначається, виходячи iз ступеня завершеностi операцiї з надання посл</w:t>
            </w:r>
            <w:r>
              <w:rPr>
                <w:rFonts w:eastAsia="Times New Roman"/>
                <w:color w:val="000000"/>
              </w:rPr>
              <w:t>уг на дату балансу. Доходи i витрати включаються до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ту про фiнансовi результати на пiдставi принципiв нарахування та вiдповiдностi i вiдображаються в звiтностi того перiоду, до якого вони вiднесенi.</w:t>
            </w:r>
            <w:r>
              <w:rPr>
                <w:rFonts w:eastAsia="Times New Roman"/>
                <w:color w:val="000000"/>
              </w:rPr>
              <w:br/>
              <w:t xml:space="preserve">Дохiд (виручка) вiд реалiзацiї товарiв, робот, послуг </w:t>
            </w:r>
            <w:r>
              <w:rPr>
                <w:rFonts w:eastAsia="Times New Roman"/>
                <w:color w:val="000000"/>
              </w:rPr>
              <w:t>за 2013 рiк складає 13,7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рн., в т.ч.:</w:t>
            </w:r>
            <w:r>
              <w:rPr>
                <w:rFonts w:eastAsia="Times New Roman"/>
                <w:color w:val="000000"/>
              </w:rPr>
              <w:br/>
              <w:t>Чистий дохiд складає 13,7 тис. грн.</w:t>
            </w:r>
            <w:r>
              <w:rPr>
                <w:rFonts w:eastAsia="Times New Roman"/>
                <w:color w:val="000000"/>
              </w:rPr>
              <w:br/>
              <w:t>До статтi “Iншi доходи” Звiту про фiнансовi результати за 2013 рiк у розмiрi 3948,0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вiдносяться:</w:t>
            </w:r>
            <w:r>
              <w:rPr>
                <w:rFonts w:eastAsia="Times New Roman"/>
                <w:color w:val="000000"/>
              </w:rPr>
              <w:br/>
              <w:t>• Вiдсотковий дохiд за звичайними (незабеспеченими)</w:t>
            </w:r>
            <w:r>
              <w:rPr>
                <w:rFonts w:eastAsia="Times New Roman"/>
                <w:color w:val="000000"/>
              </w:rPr>
              <w:br/>
              <w:t>вiдсотковими iмен</w:t>
            </w:r>
            <w:r>
              <w:rPr>
                <w:rFonts w:eastAsia="Times New Roman"/>
                <w:color w:val="000000"/>
              </w:rPr>
              <w:t>ними облiгацiями серiї Б – 3430,0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</w:t>
            </w:r>
            <w:r>
              <w:rPr>
                <w:rFonts w:eastAsia="Times New Roman"/>
                <w:color w:val="000000"/>
              </w:rPr>
              <w:br/>
              <w:t>вiдсотковими iменними облiгацiями серiї А – 3,0 тис. грн.</w:t>
            </w:r>
            <w:r>
              <w:rPr>
                <w:rFonts w:eastAsia="Times New Roman"/>
                <w:color w:val="000000"/>
              </w:rPr>
              <w:br/>
              <w:t>премiя вiд розмiщення облiгацiй власної емiсiї серiї Б - 515,0 тис. грн.</w:t>
            </w:r>
            <w:r>
              <w:rPr>
                <w:rFonts w:eastAsia="Times New Roman"/>
                <w:color w:val="000000"/>
              </w:rPr>
              <w:br/>
              <w:t>1.2 Облiк витрат виробництва.</w:t>
            </w:r>
            <w:r>
              <w:rPr>
                <w:rFonts w:eastAsia="Times New Roman"/>
                <w:color w:val="000000"/>
              </w:rPr>
              <w:br/>
              <w:t xml:space="preserve">Облiк затрат на виробництво продукцiї здiйснюється </w:t>
            </w:r>
            <w:r>
              <w:rPr>
                <w:rFonts w:eastAsia="Times New Roman"/>
                <w:color w:val="000000"/>
              </w:rPr>
              <w:t xml:space="preserve">вiдповiдно до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 16 «Витрати».</w:t>
            </w:r>
            <w:r>
              <w:rPr>
                <w:rFonts w:eastAsia="Times New Roman"/>
                <w:color w:val="000000"/>
              </w:rPr>
              <w:br/>
              <w:t>Витрати по видам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яльностi або за функцiєю витрат розподiленi таким чином:</w:t>
            </w:r>
            <w:r>
              <w:rPr>
                <w:rFonts w:eastAsia="Times New Roman"/>
                <w:color w:val="000000"/>
              </w:rPr>
              <w:br/>
              <w:t>- Iншi операцiйнi витрати – 304,4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>- Iншi витрати - 3654,7 тис. грн.</w:t>
            </w:r>
            <w:r>
              <w:rPr>
                <w:rFonts w:eastAsia="Times New Roman"/>
                <w:color w:val="000000"/>
              </w:rPr>
              <w:br/>
              <w:t>До складу статтi “Iншi операцiйнi витрати” Звiту про фiнансовi рез</w:t>
            </w:r>
            <w:r>
              <w:rPr>
                <w:rFonts w:eastAsia="Times New Roman"/>
                <w:color w:val="000000"/>
              </w:rPr>
              <w:t>ультати за 2013 рiк у розмiрi 304,4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вiдносяться:</w:t>
            </w:r>
            <w:r>
              <w:rPr>
                <w:rFonts w:eastAsia="Times New Roman"/>
                <w:color w:val="000000"/>
              </w:rPr>
              <w:br/>
              <w:t>• Оренда та утримання основних засобiв та примiщень 2,1 тис. грн.;</w:t>
            </w:r>
            <w:r>
              <w:rPr>
                <w:rFonts w:eastAsia="Times New Roman"/>
                <w:color w:val="000000"/>
              </w:rPr>
              <w:br/>
              <w:t>• Послуги банкiв 0,6 тис. грн.;</w:t>
            </w:r>
            <w:r>
              <w:rPr>
                <w:rFonts w:eastAsia="Times New Roman"/>
                <w:color w:val="000000"/>
              </w:rPr>
              <w:br/>
              <w:t>• Заробiтна плата 3,6 тис. грн.;</w:t>
            </w:r>
            <w:r>
              <w:rPr>
                <w:rFonts w:eastAsia="Times New Roman"/>
                <w:color w:val="000000"/>
              </w:rPr>
              <w:br/>
              <w:t>• Вiдрахування на соцiальне страхування 1,3 тис. грн.;</w:t>
            </w:r>
            <w:r>
              <w:rPr>
                <w:rFonts w:eastAsia="Times New Roman"/>
                <w:color w:val="000000"/>
              </w:rPr>
              <w:br/>
              <w:t>• Аудиторс</w:t>
            </w:r>
            <w:r>
              <w:rPr>
                <w:rFonts w:eastAsia="Times New Roman"/>
                <w:color w:val="000000"/>
              </w:rPr>
              <w:t>ькi послуги 13,0 тис. грн.;</w:t>
            </w:r>
            <w:r>
              <w:rPr>
                <w:rFonts w:eastAsia="Times New Roman"/>
                <w:color w:val="000000"/>
              </w:rPr>
              <w:br/>
              <w:t>• Бухгалтерськi послуги 5,0 тис. грн.;</w:t>
            </w:r>
            <w:r>
              <w:rPr>
                <w:rFonts w:eastAsia="Times New Roman"/>
                <w:color w:val="000000"/>
              </w:rPr>
              <w:br/>
              <w:t>• Витрати, пов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>занi з випуском облiгацiй 150,6 тис. грн.;</w:t>
            </w:r>
            <w:r>
              <w:rPr>
                <w:rFonts w:eastAsia="Times New Roman"/>
                <w:color w:val="000000"/>
              </w:rPr>
              <w:br/>
              <w:t>• Страхування та держ. мито 107,5 тис.грн.;</w:t>
            </w:r>
            <w:r>
              <w:rPr>
                <w:rFonts w:eastAsia="Times New Roman"/>
                <w:color w:val="000000"/>
              </w:rPr>
              <w:br/>
              <w:t>• Нотарiальнi послуги 20,2 тис. грн.;</w:t>
            </w:r>
            <w:r>
              <w:rPr>
                <w:rFonts w:eastAsia="Times New Roman"/>
                <w:color w:val="000000"/>
              </w:rPr>
              <w:br/>
              <w:t>• Iншi загальногосподарськi витрати 0,3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</w:t>
            </w:r>
            <w:r>
              <w:rPr>
                <w:rFonts w:eastAsia="Times New Roman"/>
                <w:color w:val="000000"/>
              </w:rPr>
              <w:t>.;</w:t>
            </w:r>
            <w:r>
              <w:rPr>
                <w:rFonts w:eastAsia="Times New Roman"/>
                <w:color w:val="000000"/>
              </w:rPr>
              <w:br/>
              <w:t>• Штрафи, пенi 0,2 тис. грн.</w:t>
            </w:r>
            <w:r>
              <w:rPr>
                <w:rFonts w:eastAsia="Times New Roman"/>
                <w:color w:val="000000"/>
              </w:rPr>
              <w:br/>
              <w:t>До складу статтi “Iншi витрати” Звiту про фiнансовi результати за 2013 рiк у розмiрi 3654,7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дносяться:</w:t>
            </w:r>
            <w:r>
              <w:rPr>
                <w:rFonts w:eastAsia="Times New Roman"/>
                <w:color w:val="000000"/>
              </w:rPr>
              <w:br/>
              <w:t>• Виплата вiдсоткового доходу за забеспеченими вiдсотковими iменними облiгацiями серiї А та Б — 3580,3 тис. г</w:t>
            </w:r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>• Збиток вiд продажу облiгацiй серiї Б — 63,8 тис. грн.;</w:t>
            </w:r>
            <w:r>
              <w:rPr>
                <w:rFonts w:eastAsia="Times New Roman"/>
                <w:color w:val="000000"/>
              </w:rPr>
              <w:br/>
              <w:t>• Збиток вiд викупу облiгацiй власної емiсiї серi</w:t>
            </w:r>
            <w:proofErr w:type="gramStart"/>
            <w:r>
              <w:rPr>
                <w:rFonts w:eastAsia="Times New Roman"/>
                <w:color w:val="000000"/>
              </w:rPr>
              <w:t>ї А</w:t>
            </w:r>
            <w:proofErr w:type="gramEnd"/>
            <w:r>
              <w:rPr>
                <w:rFonts w:eastAsia="Times New Roman"/>
                <w:color w:val="000000"/>
              </w:rPr>
              <w:t xml:space="preserve"> — 10,6.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270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штатним розкладом не передбачено</w:t>
            </w:r>
          </w:p>
        </w:tc>
      </w:tr>
    </w:tbl>
    <w:p w:rsidR="004270F1" w:rsidRDefault="004270F1">
      <w:pPr>
        <w:rPr>
          <w:rFonts w:eastAsia="Times New Roman"/>
        </w:rPr>
      </w:pPr>
    </w:p>
    <w:sectPr w:rsidR="004270F1">
      <w:pgSz w:w="11907" w:h="16840" w:orient="landscape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hideSpellingErrors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712D"/>
    <w:rsid w:val="000C766D"/>
    <w:rsid w:val="004270F1"/>
    <w:rsid w:val="005975FF"/>
    <w:rsid w:val="00E8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9958</Words>
  <Characters>56761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2014-05-05T11:52:00Z</dcterms:created>
  <dcterms:modified xsi:type="dcterms:W3CDTF">2014-05-05T12:12:00Z</dcterms:modified>
</cp:coreProperties>
</file>